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B0" w:rsidRPr="005A32ED" w:rsidRDefault="00143426" w:rsidP="001117B0">
      <w:pPr>
        <w:tabs>
          <w:tab w:val="left" w:pos="7740"/>
        </w:tabs>
        <w:spacing w:afterLines="150" w:after="540" w:line="500" w:lineRule="exact"/>
        <w:ind w:rightChars="100" w:right="240"/>
        <w:jc w:val="center"/>
        <w:rPr>
          <w:rFonts w:hAnsi="新細明體"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Ansi="新細明體" w:hint="eastAsia"/>
          <w:b/>
          <w:bCs/>
          <w:sz w:val="32"/>
          <w:szCs w:val="32"/>
        </w:rPr>
        <w:t>良好管治</w:t>
      </w:r>
      <w:r w:rsidR="007D0236">
        <w:rPr>
          <w:rFonts w:hAnsi="新細明體" w:hint="eastAsia"/>
          <w:b/>
          <w:bCs/>
          <w:sz w:val="32"/>
          <w:szCs w:val="32"/>
        </w:rPr>
        <w:t xml:space="preserve">  </w:t>
      </w:r>
      <w:r w:rsidR="001A441B">
        <w:rPr>
          <w:rFonts w:hAnsi="新細明體" w:hint="eastAsia"/>
          <w:b/>
          <w:bCs/>
          <w:sz w:val="32"/>
          <w:szCs w:val="32"/>
        </w:rPr>
        <w:t>專業</w:t>
      </w:r>
      <w:r>
        <w:rPr>
          <w:rFonts w:hAnsi="新細明體" w:hint="eastAsia"/>
          <w:b/>
          <w:bCs/>
          <w:sz w:val="32"/>
          <w:szCs w:val="32"/>
        </w:rPr>
        <w:t>團隊</w:t>
      </w:r>
      <w:r w:rsidR="007D0236">
        <w:rPr>
          <w:rFonts w:hAnsi="新細明體" w:hint="eastAsia"/>
          <w:b/>
          <w:bCs/>
          <w:sz w:val="32"/>
          <w:szCs w:val="32"/>
        </w:rPr>
        <w:t xml:space="preserve">  </w:t>
      </w:r>
    </w:p>
    <w:p w:rsidR="00867D09" w:rsidRDefault="00494AD6" w:rsidP="001D21DC">
      <w:pPr>
        <w:tabs>
          <w:tab w:val="left" w:pos="7740"/>
        </w:tabs>
        <w:spacing w:afterLines="90" w:after="324" w:line="500" w:lineRule="exact"/>
        <w:ind w:rightChars="100" w:right="240"/>
        <w:jc w:val="both"/>
        <w:rPr>
          <w:rFonts w:hAnsi="新細明體" w:hint="eastAsia"/>
          <w:sz w:val="28"/>
          <w:szCs w:val="28"/>
        </w:rPr>
      </w:pPr>
      <w:r w:rsidRPr="00167D73">
        <w:rPr>
          <w:rFonts w:hAnsi="新細明體" w:hint="eastAsia"/>
          <w:sz w:val="28"/>
          <w:szCs w:val="28"/>
        </w:rPr>
        <w:t>香港是國際知名的金融中心，經濟及營商環境均具備優厚</w:t>
      </w:r>
      <w:r>
        <w:rPr>
          <w:rFonts w:hAnsi="新細明體" w:hint="eastAsia"/>
          <w:sz w:val="28"/>
          <w:szCs w:val="28"/>
        </w:rPr>
        <w:t>條件，</w:t>
      </w:r>
      <w:r w:rsidRPr="00494AD6">
        <w:rPr>
          <w:rFonts w:hAnsi="新細明體" w:hint="eastAsia"/>
          <w:sz w:val="28"/>
          <w:szCs w:val="28"/>
        </w:rPr>
        <w:t>根據</w:t>
      </w:r>
      <w:r w:rsidR="00580E90">
        <w:rPr>
          <w:rFonts w:hAnsi="新細明體" w:hint="eastAsia"/>
          <w:sz w:val="28"/>
          <w:szCs w:val="28"/>
        </w:rPr>
        <w:t>瑞士洛</w:t>
      </w:r>
      <w:r w:rsidR="00275B73">
        <w:rPr>
          <w:rFonts w:hAnsi="新細明體" w:hint="eastAsia"/>
          <w:sz w:val="28"/>
          <w:szCs w:val="28"/>
        </w:rPr>
        <w:t>桑國際管理學院發表的</w:t>
      </w:r>
      <w:r w:rsidRPr="00494AD6">
        <w:rPr>
          <w:rFonts w:hAnsi="新細明體" w:hint="eastAsia"/>
          <w:sz w:val="28"/>
          <w:szCs w:val="28"/>
        </w:rPr>
        <w:t>《二○一六年全球競爭力年報》，香港的競爭力在全球</w:t>
      </w:r>
      <w:r w:rsidRPr="00494AD6">
        <w:rPr>
          <w:rFonts w:hAnsi="新細明體" w:hint="eastAsia"/>
          <w:sz w:val="28"/>
          <w:szCs w:val="28"/>
        </w:rPr>
        <w:t>61</w:t>
      </w:r>
      <w:r>
        <w:rPr>
          <w:rFonts w:hAnsi="新細明體" w:hint="eastAsia"/>
          <w:sz w:val="28"/>
          <w:szCs w:val="28"/>
        </w:rPr>
        <w:t>個經濟體系中排名第一</w:t>
      </w:r>
      <w:r w:rsidRPr="00167D73">
        <w:rPr>
          <w:rFonts w:hAnsi="新細明體" w:hint="eastAsia"/>
          <w:sz w:val="28"/>
          <w:szCs w:val="28"/>
        </w:rPr>
        <w:t>。</w:t>
      </w:r>
      <w:r w:rsidRPr="00494AD6">
        <w:rPr>
          <w:rFonts w:hAnsi="新細明體" w:hint="eastAsia"/>
          <w:sz w:val="28"/>
          <w:szCs w:val="28"/>
        </w:rPr>
        <w:t>香港能夠</w:t>
      </w:r>
      <w:r>
        <w:rPr>
          <w:rFonts w:hAnsi="新細明體" w:hint="eastAsia"/>
          <w:sz w:val="28"/>
          <w:szCs w:val="28"/>
        </w:rPr>
        <w:t>能</w:t>
      </w:r>
      <w:r w:rsidR="00275B73">
        <w:rPr>
          <w:rFonts w:hAnsi="新細明體" w:hint="eastAsia"/>
          <w:sz w:val="28"/>
          <w:szCs w:val="28"/>
        </w:rPr>
        <w:t>獲得</w:t>
      </w:r>
      <w:r>
        <w:rPr>
          <w:rFonts w:hAnsi="新細明體" w:hint="eastAsia"/>
          <w:sz w:val="28"/>
          <w:szCs w:val="28"/>
        </w:rPr>
        <w:t>此項殊榮，</w:t>
      </w:r>
      <w:r w:rsidR="00D10B0F">
        <w:rPr>
          <w:rFonts w:hAnsi="新細明體" w:hint="eastAsia"/>
          <w:sz w:val="28"/>
          <w:szCs w:val="28"/>
        </w:rPr>
        <w:t>除了有賴國際級商業基</w:t>
      </w:r>
      <w:r w:rsidR="001A441B">
        <w:rPr>
          <w:rFonts w:hAnsi="新細明體" w:hint="eastAsia"/>
          <w:sz w:val="28"/>
          <w:szCs w:val="28"/>
        </w:rPr>
        <w:t>礎</w:t>
      </w:r>
      <w:r w:rsidR="00D10B0F">
        <w:rPr>
          <w:rFonts w:hAnsi="新細明體" w:hint="eastAsia"/>
          <w:sz w:val="28"/>
          <w:szCs w:val="28"/>
        </w:rPr>
        <w:t>建設、</w:t>
      </w:r>
      <w:r w:rsidR="00AF0284">
        <w:rPr>
          <w:rFonts w:hAnsi="新細明體" w:hint="eastAsia"/>
          <w:sz w:val="28"/>
          <w:szCs w:val="28"/>
        </w:rPr>
        <w:t>穩固的金融體系及完善的</w:t>
      </w:r>
      <w:r w:rsidRPr="00494AD6">
        <w:rPr>
          <w:rFonts w:hAnsi="新細明體" w:hint="eastAsia"/>
          <w:sz w:val="28"/>
          <w:szCs w:val="28"/>
        </w:rPr>
        <w:t>監管制度</w:t>
      </w:r>
      <w:r w:rsidR="00A50CBD">
        <w:rPr>
          <w:rFonts w:hAnsi="新細明體" w:hint="eastAsia"/>
          <w:sz w:val="28"/>
          <w:szCs w:val="28"/>
        </w:rPr>
        <w:t>等</w:t>
      </w:r>
      <w:r w:rsidR="00275B73">
        <w:rPr>
          <w:rFonts w:hAnsi="新細明體" w:hint="eastAsia"/>
          <w:sz w:val="28"/>
          <w:szCs w:val="28"/>
        </w:rPr>
        <w:t>良好的營商環境之</w:t>
      </w:r>
      <w:r w:rsidR="00D10B0F">
        <w:rPr>
          <w:rFonts w:hAnsi="新細明體" w:hint="eastAsia"/>
          <w:sz w:val="28"/>
          <w:szCs w:val="28"/>
        </w:rPr>
        <w:t>外</w:t>
      </w:r>
      <w:r w:rsidRPr="00494AD6">
        <w:rPr>
          <w:rFonts w:hAnsi="新細明體" w:hint="eastAsia"/>
          <w:sz w:val="28"/>
          <w:szCs w:val="28"/>
        </w:rPr>
        <w:t>，</w:t>
      </w:r>
      <w:r w:rsidR="00A50CBD">
        <w:rPr>
          <w:rFonts w:hAnsi="新細明體" w:hint="eastAsia"/>
          <w:sz w:val="28"/>
          <w:szCs w:val="28"/>
        </w:rPr>
        <w:t>也建基於</w:t>
      </w:r>
      <w:r w:rsidR="00AF0284">
        <w:rPr>
          <w:rFonts w:hAnsi="新細明體" w:hint="eastAsia"/>
          <w:sz w:val="28"/>
          <w:szCs w:val="28"/>
        </w:rPr>
        <w:t>金融從業員</w:t>
      </w:r>
      <w:r w:rsidR="00A50CBD">
        <w:rPr>
          <w:rFonts w:hAnsi="新細明體" w:hint="eastAsia"/>
          <w:sz w:val="28"/>
          <w:szCs w:val="28"/>
        </w:rPr>
        <w:t>高度的誠信及</w:t>
      </w:r>
      <w:r w:rsidR="00AF0284">
        <w:rPr>
          <w:rFonts w:hAnsi="新細明體" w:hint="eastAsia"/>
          <w:sz w:val="28"/>
          <w:szCs w:val="28"/>
        </w:rPr>
        <w:t>專業操守</w:t>
      </w:r>
      <w:r w:rsidRPr="00494AD6">
        <w:rPr>
          <w:rFonts w:hAnsi="新細明體" w:hint="eastAsia"/>
          <w:sz w:val="28"/>
          <w:szCs w:val="28"/>
        </w:rPr>
        <w:t>。</w:t>
      </w:r>
      <w:r w:rsidR="00867D09">
        <w:rPr>
          <w:rFonts w:ascii="新細明體" w:hAnsi="新細明體" w:cs="新細明體" w:hint="eastAsia"/>
          <w:color w:val="333333"/>
        </w:rPr>
        <w:t xml:space="preserve"> </w:t>
      </w:r>
      <w:r w:rsidR="00867D09">
        <w:rPr>
          <w:rFonts w:hAnsi="新細明體" w:hint="eastAsia"/>
          <w:sz w:val="28"/>
          <w:szCs w:val="28"/>
        </w:rPr>
        <w:t>金融服務業的業務種類多元化，從業員在日常工作中可能遇到各種各樣涉及法規和專業道德的挑戰，例如賄賂、不當使用機密資料、利益衝突等，所以大家必須留意並遵守公司守則及相關法例。</w:t>
      </w:r>
      <w:r w:rsidR="00C2717A">
        <w:rPr>
          <w:rFonts w:hAnsi="新細明體" w:hint="eastAsia"/>
          <w:sz w:val="28"/>
          <w:szCs w:val="28"/>
        </w:rPr>
        <w:t>以下個案可作為借鑑：</w:t>
      </w:r>
    </w:p>
    <w:p w:rsidR="00941BAF" w:rsidRPr="005A32ED" w:rsidRDefault="00614686" w:rsidP="00941BAF">
      <w:pPr>
        <w:tabs>
          <w:tab w:val="left" w:pos="7740"/>
        </w:tabs>
        <w:spacing w:afterLines="90" w:after="324" w:line="500" w:lineRule="exact"/>
        <w:ind w:leftChars="200" w:left="480" w:rightChars="100" w:right="240"/>
        <w:jc w:val="both"/>
        <w:rPr>
          <w:rFonts w:hAnsi="新細明體" w:hint="eastAsia"/>
          <w:b/>
          <w:sz w:val="28"/>
          <w:szCs w:val="28"/>
          <w:u w:val="single"/>
        </w:rPr>
      </w:pPr>
      <w:r>
        <w:rPr>
          <w:rFonts w:hAnsi="新細明體" w:hint="eastAsia"/>
          <w:b/>
          <w:sz w:val="28"/>
          <w:szCs w:val="28"/>
          <w:u w:val="single"/>
        </w:rPr>
        <w:t>個案</w:t>
      </w:r>
    </w:p>
    <w:p w:rsidR="00973AB9" w:rsidRDefault="008810E0" w:rsidP="004E0D0A">
      <w:pPr>
        <w:tabs>
          <w:tab w:val="left" w:pos="7740"/>
        </w:tabs>
        <w:spacing w:afterLines="90" w:after="324" w:line="500" w:lineRule="exact"/>
        <w:ind w:left="480" w:right="240"/>
        <w:jc w:val="both"/>
        <w:rPr>
          <w:rFonts w:hAnsi="新細明體"/>
          <w:sz w:val="28"/>
          <w:szCs w:val="28"/>
        </w:rPr>
      </w:pPr>
      <w:r>
        <w:rPr>
          <w:rFonts w:hAnsi="新細明體" w:hint="eastAsia"/>
          <w:sz w:val="28"/>
          <w:szCs w:val="28"/>
        </w:rPr>
        <w:t>Wilson</w:t>
      </w:r>
      <w:r>
        <w:rPr>
          <w:rFonts w:hAnsi="新細明體" w:hint="eastAsia"/>
          <w:sz w:val="28"/>
          <w:szCs w:val="28"/>
        </w:rPr>
        <w:t>是一間</w:t>
      </w:r>
      <w:r>
        <w:rPr>
          <w:rFonts w:hAnsi="新細明體" w:hint="eastAsia"/>
          <w:sz w:val="28"/>
          <w:szCs w:val="28"/>
        </w:rPr>
        <w:t>H</w:t>
      </w:r>
      <w:r>
        <w:rPr>
          <w:rFonts w:hAnsi="新細明體" w:hint="eastAsia"/>
          <w:sz w:val="28"/>
          <w:szCs w:val="28"/>
        </w:rPr>
        <w:t>股公司香港分公司</w:t>
      </w:r>
      <w:r w:rsidR="004575D3">
        <w:rPr>
          <w:rFonts w:hAnsi="新細明體" w:hint="eastAsia"/>
          <w:sz w:val="28"/>
          <w:szCs w:val="28"/>
        </w:rPr>
        <w:t>的</w:t>
      </w:r>
      <w:r w:rsidR="004E0D0A">
        <w:rPr>
          <w:rFonts w:hAnsi="新細明體" w:hint="eastAsia"/>
          <w:sz w:val="28"/>
          <w:szCs w:val="28"/>
        </w:rPr>
        <w:t>財務總監，在</w:t>
      </w:r>
      <w:r>
        <w:rPr>
          <w:rFonts w:hAnsi="新細明體" w:hint="eastAsia"/>
          <w:sz w:val="28"/>
          <w:szCs w:val="28"/>
        </w:rPr>
        <w:t>商場上</w:t>
      </w:r>
      <w:r w:rsidR="004E0D0A">
        <w:rPr>
          <w:rFonts w:hAnsi="新細明體" w:hint="eastAsia"/>
          <w:sz w:val="28"/>
          <w:szCs w:val="28"/>
        </w:rPr>
        <w:t>有不少朋友</w:t>
      </w:r>
      <w:r>
        <w:rPr>
          <w:rFonts w:hAnsi="新細明體" w:hint="eastAsia"/>
          <w:sz w:val="28"/>
          <w:szCs w:val="28"/>
        </w:rPr>
        <w:t>，</w:t>
      </w:r>
      <w:r w:rsidR="00DB74BD">
        <w:rPr>
          <w:rFonts w:hAnsi="新細明體" w:hint="eastAsia"/>
          <w:sz w:val="28"/>
          <w:szCs w:val="28"/>
        </w:rPr>
        <w:t>當中</w:t>
      </w:r>
      <w:r>
        <w:rPr>
          <w:rFonts w:hAnsi="新細明體" w:hint="eastAsia"/>
          <w:sz w:val="28"/>
          <w:szCs w:val="28"/>
        </w:rPr>
        <w:t>包括一間大型證券公司的營業經理</w:t>
      </w:r>
      <w:r>
        <w:rPr>
          <w:rFonts w:hAnsi="新細明體"/>
          <w:sz w:val="28"/>
          <w:szCs w:val="28"/>
        </w:rPr>
        <w:t>Ivan</w:t>
      </w:r>
      <w:r>
        <w:rPr>
          <w:rFonts w:hAnsi="新細明體" w:hint="eastAsia"/>
          <w:sz w:val="28"/>
          <w:szCs w:val="28"/>
        </w:rPr>
        <w:t>。</w:t>
      </w:r>
      <w:r w:rsidR="00C35474">
        <w:rPr>
          <w:rFonts w:hAnsi="新細明體" w:hint="eastAsia"/>
          <w:sz w:val="28"/>
          <w:szCs w:val="28"/>
        </w:rPr>
        <w:t>他們相約在週末往內地打高爾夫球並</w:t>
      </w:r>
      <w:r w:rsidR="00023223">
        <w:rPr>
          <w:rFonts w:hAnsi="新細明體" w:hint="eastAsia"/>
          <w:sz w:val="28"/>
          <w:szCs w:val="28"/>
        </w:rPr>
        <w:t>密謀賺錢大計。</w:t>
      </w:r>
      <w:r w:rsidR="00023223">
        <w:rPr>
          <w:rFonts w:hAnsi="新細明體" w:hint="eastAsia"/>
          <w:sz w:val="28"/>
          <w:szCs w:val="28"/>
        </w:rPr>
        <w:t>Wilson</w:t>
      </w:r>
      <w:r w:rsidR="00023223">
        <w:rPr>
          <w:rFonts w:hAnsi="新細明體" w:hint="eastAsia"/>
          <w:sz w:val="28"/>
          <w:szCs w:val="28"/>
        </w:rPr>
        <w:t>表示公司</w:t>
      </w:r>
      <w:r w:rsidR="00FC7050">
        <w:rPr>
          <w:rFonts w:hAnsi="新細明體" w:hint="eastAsia"/>
          <w:sz w:val="28"/>
          <w:szCs w:val="28"/>
        </w:rPr>
        <w:t>旗</w:t>
      </w:r>
      <w:r w:rsidR="00E35B5D">
        <w:rPr>
          <w:rFonts w:hAnsi="新細明體" w:hint="eastAsia"/>
          <w:sz w:val="28"/>
          <w:szCs w:val="28"/>
        </w:rPr>
        <w:t>下</w:t>
      </w:r>
      <w:r w:rsidR="004575D3">
        <w:rPr>
          <w:rFonts w:hAnsi="新細明體" w:hint="eastAsia"/>
          <w:sz w:val="28"/>
          <w:szCs w:val="28"/>
        </w:rPr>
        <w:t>的</w:t>
      </w:r>
      <w:r w:rsidR="00E35B5D">
        <w:rPr>
          <w:rFonts w:hAnsi="新細明體" w:hint="eastAsia"/>
          <w:sz w:val="28"/>
          <w:szCs w:val="28"/>
        </w:rPr>
        <w:t>一間子公司</w:t>
      </w:r>
      <w:r w:rsidR="00023223">
        <w:rPr>
          <w:rFonts w:hAnsi="新細明體" w:hint="eastAsia"/>
          <w:sz w:val="28"/>
          <w:szCs w:val="28"/>
        </w:rPr>
        <w:t>將有重組及收購計劃，並</w:t>
      </w:r>
      <w:r w:rsidR="00E35B5D">
        <w:rPr>
          <w:rFonts w:hAnsi="新細明體" w:hint="eastAsia"/>
          <w:sz w:val="28"/>
          <w:szCs w:val="28"/>
        </w:rPr>
        <w:t>會獲</w:t>
      </w:r>
      <w:r w:rsidR="00023223">
        <w:rPr>
          <w:rFonts w:hAnsi="新細明體" w:hint="eastAsia"/>
          <w:sz w:val="28"/>
          <w:szCs w:val="28"/>
        </w:rPr>
        <w:t>一集團</w:t>
      </w:r>
      <w:r w:rsidR="00E35B5D">
        <w:rPr>
          <w:rFonts w:hAnsi="新細明體" w:hint="eastAsia"/>
          <w:sz w:val="28"/>
          <w:szCs w:val="28"/>
        </w:rPr>
        <w:t>注資及推出新產品，雙方已草簽了多份協議書。</w:t>
      </w:r>
    </w:p>
    <w:p w:rsidR="00E35B5D" w:rsidRPr="00E35B5D" w:rsidRDefault="004575D3" w:rsidP="004E0D0A">
      <w:pPr>
        <w:tabs>
          <w:tab w:val="left" w:pos="7740"/>
        </w:tabs>
        <w:spacing w:afterLines="90" w:after="324" w:line="500" w:lineRule="exact"/>
        <w:ind w:left="480" w:right="240"/>
        <w:jc w:val="both"/>
        <w:rPr>
          <w:rFonts w:hAnsi="新細明體" w:hint="eastAsia"/>
          <w:sz w:val="28"/>
          <w:szCs w:val="28"/>
        </w:rPr>
      </w:pPr>
      <w:r>
        <w:rPr>
          <w:rFonts w:hAnsi="新細明體" w:hint="eastAsia"/>
          <w:sz w:val="28"/>
          <w:szCs w:val="28"/>
        </w:rPr>
        <w:t>Wilson</w:t>
      </w:r>
      <w:r w:rsidR="00655DBE">
        <w:rPr>
          <w:rFonts w:hAnsi="新細明體" w:hint="eastAsia"/>
          <w:sz w:val="28"/>
          <w:szCs w:val="28"/>
        </w:rPr>
        <w:t>相信</w:t>
      </w:r>
      <w:r w:rsidR="00655DBE">
        <w:rPr>
          <w:rFonts w:hAnsi="新細明體" w:hint="eastAsia"/>
          <w:sz w:val="28"/>
          <w:szCs w:val="28"/>
        </w:rPr>
        <w:t>H</w:t>
      </w:r>
      <w:r w:rsidR="00655DBE">
        <w:rPr>
          <w:rFonts w:hAnsi="新細明體" w:hint="eastAsia"/>
          <w:sz w:val="28"/>
          <w:szCs w:val="28"/>
        </w:rPr>
        <w:t>股公司的股價將會</w:t>
      </w:r>
      <w:r w:rsidR="00DB74BD">
        <w:rPr>
          <w:rFonts w:hAnsi="新細明體" w:hint="eastAsia"/>
          <w:sz w:val="28"/>
          <w:szCs w:val="28"/>
        </w:rPr>
        <w:t>因此</w:t>
      </w:r>
      <w:r w:rsidR="00655DBE">
        <w:rPr>
          <w:rFonts w:hAnsi="新細明體" w:hint="eastAsia"/>
          <w:sz w:val="28"/>
          <w:szCs w:val="28"/>
        </w:rPr>
        <w:t>大幅上</w:t>
      </w:r>
      <w:r w:rsidR="00DB74BD">
        <w:rPr>
          <w:rFonts w:hAnsi="新細明體" w:hint="eastAsia"/>
          <w:sz w:val="28"/>
          <w:szCs w:val="28"/>
        </w:rPr>
        <w:t>揚</w:t>
      </w:r>
      <w:r w:rsidR="00655DBE">
        <w:rPr>
          <w:rFonts w:hAnsi="新細明體" w:hint="eastAsia"/>
          <w:sz w:val="28"/>
          <w:szCs w:val="28"/>
        </w:rPr>
        <w:t>，是賺錢的良機</w:t>
      </w:r>
      <w:r w:rsidR="00DB74BD">
        <w:rPr>
          <w:rFonts w:hAnsi="新細明體" w:hint="eastAsia"/>
          <w:sz w:val="28"/>
          <w:szCs w:val="28"/>
        </w:rPr>
        <w:t>，</w:t>
      </w:r>
      <w:r w:rsidR="004E0D0A">
        <w:rPr>
          <w:rFonts w:hAnsi="新細明體" w:hint="eastAsia"/>
          <w:sz w:val="28"/>
          <w:szCs w:val="28"/>
        </w:rPr>
        <w:t>唯因法規所限</w:t>
      </w:r>
      <w:r>
        <w:rPr>
          <w:rFonts w:hAnsi="新細明體" w:hint="eastAsia"/>
          <w:sz w:val="28"/>
          <w:szCs w:val="28"/>
        </w:rPr>
        <w:t>，</w:t>
      </w:r>
      <w:r w:rsidR="007D28F4">
        <w:rPr>
          <w:rFonts w:hAnsi="新細明體" w:hint="eastAsia"/>
          <w:sz w:val="28"/>
          <w:szCs w:val="28"/>
        </w:rPr>
        <w:t>不便調動個人資金</w:t>
      </w:r>
      <w:r>
        <w:rPr>
          <w:rFonts w:hAnsi="新細明體" w:hint="eastAsia"/>
          <w:sz w:val="28"/>
          <w:szCs w:val="28"/>
        </w:rPr>
        <w:t>買入公司的股票</w:t>
      </w:r>
      <w:r w:rsidR="00DB74BD">
        <w:rPr>
          <w:rFonts w:hAnsi="新細明體" w:hint="eastAsia"/>
          <w:sz w:val="28"/>
          <w:szCs w:val="28"/>
        </w:rPr>
        <w:t>。</w:t>
      </w:r>
      <w:r w:rsidR="007D28F4">
        <w:rPr>
          <w:rFonts w:hAnsi="新細明體" w:hint="eastAsia"/>
          <w:sz w:val="28"/>
          <w:szCs w:val="28"/>
        </w:rPr>
        <w:t>故此</w:t>
      </w:r>
      <w:r w:rsidR="00655DBE">
        <w:rPr>
          <w:rFonts w:hAnsi="新細明體" w:hint="eastAsia"/>
          <w:sz w:val="28"/>
          <w:szCs w:val="28"/>
        </w:rPr>
        <w:t>Wilson</w:t>
      </w:r>
      <w:r w:rsidR="007D28F4">
        <w:rPr>
          <w:rFonts w:hAnsi="新細明體" w:hint="eastAsia"/>
          <w:sz w:val="28"/>
          <w:szCs w:val="28"/>
        </w:rPr>
        <w:t>協議由他在適當時機通知</w:t>
      </w:r>
      <w:r w:rsidR="007D28F4">
        <w:rPr>
          <w:rFonts w:hAnsi="新細明體"/>
          <w:sz w:val="28"/>
          <w:szCs w:val="28"/>
        </w:rPr>
        <w:t>Ivan</w:t>
      </w:r>
      <w:r w:rsidR="007D28F4">
        <w:rPr>
          <w:rFonts w:hAnsi="新細明體" w:hint="eastAsia"/>
          <w:sz w:val="28"/>
          <w:szCs w:val="28"/>
        </w:rPr>
        <w:t>，合作炒賣</w:t>
      </w:r>
      <w:r w:rsidR="00655DBE">
        <w:rPr>
          <w:rFonts w:hAnsi="新細明體" w:hint="eastAsia"/>
          <w:sz w:val="28"/>
          <w:szCs w:val="28"/>
        </w:rPr>
        <w:t>自己</w:t>
      </w:r>
      <w:r w:rsidR="007D28F4">
        <w:rPr>
          <w:rFonts w:hAnsi="新細明體" w:hint="eastAsia"/>
          <w:sz w:val="28"/>
          <w:szCs w:val="28"/>
        </w:rPr>
        <w:t>公司的股票。</w:t>
      </w:r>
      <w:r w:rsidR="00F04012">
        <w:rPr>
          <w:rFonts w:hAnsi="新細明體"/>
          <w:sz w:val="28"/>
          <w:szCs w:val="28"/>
        </w:rPr>
        <w:t>Ivan</w:t>
      </w:r>
      <w:r w:rsidR="00F04012">
        <w:rPr>
          <w:rFonts w:hAnsi="新細明體" w:hint="eastAsia"/>
          <w:sz w:val="28"/>
          <w:szCs w:val="28"/>
        </w:rPr>
        <w:t>逐傾盡個人積蓄，並向銀行及財務公司借款，以其太太及親友的名義</w:t>
      </w:r>
      <w:r w:rsidR="00FC41C6">
        <w:rPr>
          <w:rFonts w:hAnsi="新細明體" w:hint="eastAsia"/>
          <w:sz w:val="28"/>
          <w:szCs w:val="28"/>
        </w:rPr>
        <w:t>，</w:t>
      </w:r>
      <w:r w:rsidR="00F04012">
        <w:rPr>
          <w:rFonts w:hAnsi="新細明體" w:hint="eastAsia"/>
          <w:sz w:val="28"/>
          <w:szCs w:val="28"/>
        </w:rPr>
        <w:t>透過其他證券公司的多名經紀大量購入該</w:t>
      </w:r>
      <w:r w:rsidR="00F04012">
        <w:rPr>
          <w:rFonts w:hAnsi="新細明體" w:hint="eastAsia"/>
          <w:sz w:val="28"/>
          <w:szCs w:val="28"/>
        </w:rPr>
        <w:t>H</w:t>
      </w:r>
      <w:r w:rsidR="00F04012">
        <w:rPr>
          <w:rFonts w:hAnsi="新細明體" w:hint="eastAsia"/>
          <w:sz w:val="28"/>
          <w:szCs w:val="28"/>
        </w:rPr>
        <w:t>股公司的股份，以便掩人耳目。一個月</w:t>
      </w:r>
      <w:r w:rsidR="007D28F4">
        <w:rPr>
          <w:rFonts w:hAnsi="新細明體" w:hint="eastAsia"/>
          <w:sz w:val="28"/>
          <w:szCs w:val="28"/>
        </w:rPr>
        <w:t>後，該公司果然宣</w:t>
      </w:r>
      <w:r w:rsidR="00FC7050">
        <w:rPr>
          <w:rFonts w:hAnsi="新細明體" w:hint="eastAsia"/>
          <w:sz w:val="28"/>
          <w:szCs w:val="28"/>
        </w:rPr>
        <w:t>布旗下子公司重組及以換股方式低價收購一間有潛質的</w:t>
      </w:r>
      <w:r w:rsidR="00DB74BD">
        <w:rPr>
          <w:rFonts w:hAnsi="新細明體" w:hint="eastAsia"/>
          <w:sz w:val="28"/>
          <w:szCs w:val="28"/>
        </w:rPr>
        <w:t>手機程式</w:t>
      </w:r>
      <w:r w:rsidR="00C35474">
        <w:rPr>
          <w:rFonts w:hAnsi="新細明體" w:hint="eastAsia"/>
          <w:sz w:val="28"/>
          <w:szCs w:val="28"/>
        </w:rPr>
        <w:t>開發</w:t>
      </w:r>
      <w:r w:rsidR="00FC7050">
        <w:rPr>
          <w:rFonts w:hAnsi="新細明體" w:hint="eastAsia"/>
          <w:sz w:val="28"/>
          <w:szCs w:val="28"/>
        </w:rPr>
        <w:t>公司，並同時宣布</w:t>
      </w:r>
      <w:r w:rsidR="00FC41C6">
        <w:rPr>
          <w:rFonts w:hAnsi="新細明體" w:hint="eastAsia"/>
          <w:sz w:val="28"/>
          <w:szCs w:val="28"/>
        </w:rPr>
        <w:t>正</w:t>
      </w:r>
      <w:r w:rsidR="00FC7050">
        <w:rPr>
          <w:rFonts w:hAnsi="新細明體" w:hint="eastAsia"/>
          <w:sz w:val="28"/>
          <w:szCs w:val="28"/>
        </w:rPr>
        <w:t>與一家欲發展中國市場</w:t>
      </w:r>
      <w:r w:rsidR="00F04012">
        <w:rPr>
          <w:rFonts w:hAnsi="新細明體" w:hint="eastAsia"/>
          <w:sz w:val="28"/>
          <w:szCs w:val="28"/>
        </w:rPr>
        <w:t>之</w:t>
      </w:r>
      <w:r w:rsidR="00FC7050">
        <w:rPr>
          <w:rFonts w:hAnsi="新細明體" w:hint="eastAsia"/>
          <w:sz w:val="28"/>
          <w:szCs w:val="28"/>
        </w:rPr>
        <w:t>跨國電訊集團</w:t>
      </w:r>
      <w:r w:rsidR="00F04012">
        <w:rPr>
          <w:rFonts w:hAnsi="新細明體" w:hint="eastAsia"/>
          <w:sz w:val="28"/>
          <w:szCs w:val="28"/>
        </w:rPr>
        <w:t>，商討在內地成立合營公司及</w:t>
      </w:r>
      <w:r w:rsidR="00F04012">
        <w:rPr>
          <w:rFonts w:hAnsi="新細明體" w:hint="eastAsia"/>
          <w:sz w:val="28"/>
          <w:szCs w:val="28"/>
        </w:rPr>
        <w:lastRenderedPageBreak/>
        <w:t>注資的事宜，該</w:t>
      </w:r>
      <w:r w:rsidR="00F04012">
        <w:rPr>
          <w:rFonts w:hAnsi="新細明體" w:hint="eastAsia"/>
          <w:sz w:val="28"/>
          <w:szCs w:val="28"/>
        </w:rPr>
        <w:t>H</w:t>
      </w:r>
      <w:r w:rsidR="00F04012">
        <w:rPr>
          <w:rFonts w:hAnsi="新細明體" w:hint="eastAsia"/>
          <w:sz w:val="28"/>
          <w:szCs w:val="28"/>
        </w:rPr>
        <w:t>股公司的股價隨即飆升</w:t>
      </w:r>
      <w:r w:rsidR="003C12C4">
        <w:rPr>
          <w:rFonts w:hAnsi="新細明體" w:hint="eastAsia"/>
          <w:sz w:val="28"/>
          <w:szCs w:val="28"/>
        </w:rPr>
        <w:t>。</w:t>
      </w:r>
      <w:r w:rsidR="00F04012">
        <w:rPr>
          <w:rFonts w:hAnsi="新細明體"/>
          <w:sz w:val="28"/>
          <w:szCs w:val="28"/>
        </w:rPr>
        <w:t>Ivan</w:t>
      </w:r>
      <w:r w:rsidR="00F04012">
        <w:rPr>
          <w:rFonts w:hAnsi="新細明體" w:hint="eastAsia"/>
          <w:sz w:val="28"/>
          <w:szCs w:val="28"/>
        </w:rPr>
        <w:t>立即在高位沽出股票，賺取豐厚的利潤。事後，</w:t>
      </w:r>
      <w:r w:rsidR="00F04012">
        <w:rPr>
          <w:rFonts w:hAnsi="新細明體"/>
          <w:sz w:val="28"/>
          <w:szCs w:val="28"/>
        </w:rPr>
        <w:t>Ivan</w:t>
      </w:r>
      <w:r w:rsidR="00F04012">
        <w:rPr>
          <w:rFonts w:hAnsi="新細明體" w:hint="eastAsia"/>
          <w:sz w:val="28"/>
          <w:szCs w:val="28"/>
        </w:rPr>
        <w:t>把</w:t>
      </w:r>
      <w:r w:rsidR="00F04012">
        <w:rPr>
          <w:rFonts w:hAnsi="新細明體" w:hint="eastAsia"/>
          <w:sz w:val="28"/>
          <w:szCs w:val="28"/>
        </w:rPr>
        <w:t>200</w:t>
      </w:r>
      <w:r w:rsidR="00F04012">
        <w:rPr>
          <w:rFonts w:hAnsi="新細明體" w:hint="eastAsia"/>
          <w:sz w:val="28"/>
          <w:szCs w:val="28"/>
        </w:rPr>
        <w:t>萬元存進</w:t>
      </w:r>
      <w:r w:rsidR="00F04012">
        <w:rPr>
          <w:rFonts w:hAnsi="新細明體" w:hint="eastAsia"/>
          <w:sz w:val="28"/>
          <w:szCs w:val="28"/>
        </w:rPr>
        <w:t>Wilson</w:t>
      </w:r>
      <w:r w:rsidR="00F04012">
        <w:rPr>
          <w:rFonts w:hAnsi="新細明體" w:hint="eastAsia"/>
          <w:sz w:val="28"/>
          <w:szCs w:val="28"/>
        </w:rPr>
        <w:t>的私人戶口</w:t>
      </w:r>
      <w:r w:rsidR="00A67FE5">
        <w:rPr>
          <w:rFonts w:hAnsi="新細明體" w:hint="eastAsia"/>
          <w:sz w:val="28"/>
          <w:szCs w:val="28"/>
        </w:rPr>
        <w:t>作為大家合作</w:t>
      </w:r>
      <w:r w:rsidR="00FC41C6">
        <w:rPr>
          <w:rFonts w:hAnsi="新細明體" w:hint="eastAsia"/>
          <w:sz w:val="28"/>
          <w:szCs w:val="28"/>
        </w:rPr>
        <w:t>的報酬。</w:t>
      </w:r>
    </w:p>
    <w:p w:rsidR="00840A2C" w:rsidRPr="005A32ED" w:rsidRDefault="00840A2C" w:rsidP="00840A2C">
      <w:pPr>
        <w:tabs>
          <w:tab w:val="left" w:pos="7740"/>
        </w:tabs>
        <w:spacing w:afterLines="90" w:after="324" w:line="500" w:lineRule="exact"/>
        <w:ind w:leftChars="200" w:left="480" w:rightChars="100" w:right="240"/>
        <w:jc w:val="both"/>
        <w:rPr>
          <w:b/>
          <w:sz w:val="28"/>
          <w:szCs w:val="28"/>
        </w:rPr>
      </w:pPr>
      <w:r w:rsidRPr="005A32ED">
        <w:rPr>
          <w:rFonts w:hAnsi="新細明體"/>
          <w:b/>
          <w:sz w:val="28"/>
          <w:szCs w:val="28"/>
        </w:rPr>
        <w:t>法例重點：</w:t>
      </w:r>
    </w:p>
    <w:p w:rsidR="009D5ABD" w:rsidRDefault="00DA46B0" w:rsidP="009D5ABD">
      <w:pPr>
        <w:tabs>
          <w:tab w:val="left" w:pos="7740"/>
        </w:tabs>
        <w:spacing w:line="480" w:lineRule="exact"/>
        <w:ind w:leftChars="200" w:left="480" w:rightChars="100" w:right="240"/>
        <w:jc w:val="both"/>
        <w:rPr>
          <w:rFonts w:hAnsi="新細明體"/>
          <w:sz w:val="28"/>
          <w:szCs w:val="28"/>
        </w:rPr>
      </w:pPr>
      <w:r w:rsidRPr="005A32ED">
        <w:rPr>
          <w:rFonts w:hAnsi="新細明體"/>
          <w:sz w:val="28"/>
          <w:szCs w:val="28"/>
        </w:rPr>
        <w:t>根據《防止賄賂條例》第</w:t>
      </w:r>
      <w:r w:rsidRPr="005A32ED">
        <w:rPr>
          <w:rFonts w:hAnsi="新細明體"/>
          <w:sz w:val="28"/>
          <w:szCs w:val="28"/>
        </w:rPr>
        <w:t>9</w:t>
      </w:r>
      <w:r w:rsidRPr="005A32ED">
        <w:rPr>
          <w:rFonts w:hAnsi="新細明體"/>
          <w:sz w:val="28"/>
          <w:szCs w:val="28"/>
        </w:rPr>
        <w:t>條，</w:t>
      </w:r>
      <w:r w:rsidR="00847529">
        <w:rPr>
          <w:rFonts w:hAnsi="新細明體" w:hint="eastAsia"/>
          <w:sz w:val="28"/>
          <w:szCs w:val="28"/>
        </w:rPr>
        <w:t>Wilson</w:t>
      </w:r>
      <w:r w:rsidR="004E23D5" w:rsidRPr="005A32ED">
        <w:rPr>
          <w:rFonts w:hAnsi="新細明體" w:hint="eastAsia"/>
          <w:sz w:val="28"/>
          <w:szCs w:val="28"/>
        </w:rPr>
        <w:t>是公司的代理人（僱員），如他沒有</w:t>
      </w:r>
      <w:r w:rsidR="00292257">
        <w:rPr>
          <w:rFonts w:hAnsi="新細明體" w:hint="eastAsia"/>
          <w:sz w:val="28"/>
          <w:szCs w:val="28"/>
        </w:rPr>
        <w:t>獲得</w:t>
      </w:r>
      <w:r w:rsidR="004E23D5" w:rsidRPr="005A32ED">
        <w:rPr>
          <w:rFonts w:hAnsi="新細明體" w:hint="eastAsia"/>
          <w:sz w:val="28"/>
          <w:szCs w:val="28"/>
        </w:rPr>
        <w:t>其主事人（僱主）的同意，</w:t>
      </w:r>
      <w:r w:rsidR="009A46D1">
        <w:rPr>
          <w:rFonts w:hAnsi="新細明體" w:hint="eastAsia"/>
          <w:sz w:val="28"/>
          <w:szCs w:val="28"/>
        </w:rPr>
        <w:t>藉向</w:t>
      </w:r>
      <w:r w:rsidR="009A46D1">
        <w:rPr>
          <w:rFonts w:hAnsi="新細明體"/>
          <w:sz w:val="28"/>
          <w:szCs w:val="28"/>
        </w:rPr>
        <w:t>Ivan</w:t>
      </w:r>
      <w:r w:rsidR="009A46D1">
        <w:rPr>
          <w:rFonts w:hAnsi="新細明體" w:hint="eastAsia"/>
          <w:sz w:val="28"/>
          <w:szCs w:val="28"/>
        </w:rPr>
        <w:t>提供自己公司的機密資料，以換取</w:t>
      </w:r>
      <w:r w:rsidR="009A46D1">
        <w:rPr>
          <w:rFonts w:hAnsi="新細明體"/>
          <w:sz w:val="28"/>
          <w:szCs w:val="28"/>
        </w:rPr>
        <w:t>Ivan</w:t>
      </w:r>
      <w:r w:rsidR="00C35474">
        <w:rPr>
          <w:rFonts w:hAnsi="新細明體" w:hint="eastAsia"/>
          <w:sz w:val="28"/>
          <w:szCs w:val="28"/>
        </w:rPr>
        <w:t>給予自己的</w:t>
      </w:r>
      <w:r w:rsidR="00457290" w:rsidRPr="007128F7">
        <w:rPr>
          <w:rFonts w:hAnsi="新細明體"/>
          <w:sz w:val="28"/>
          <w:szCs w:val="28"/>
        </w:rPr>
        <w:t>個人利益</w:t>
      </w:r>
      <w:r w:rsidR="008F2CA6">
        <w:rPr>
          <w:rFonts w:hAnsi="新細明體" w:hint="eastAsia"/>
          <w:sz w:val="28"/>
          <w:szCs w:val="28"/>
        </w:rPr>
        <w:t>（</w:t>
      </w:r>
      <w:r w:rsidR="009A46D1">
        <w:rPr>
          <w:rFonts w:hAnsi="新細明體" w:hint="eastAsia"/>
          <w:sz w:val="28"/>
          <w:szCs w:val="28"/>
        </w:rPr>
        <w:t>200</w:t>
      </w:r>
      <w:r w:rsidR="009A46D1">
        <w:rPr>
          <w:rFonts w:hAnsi="新細明體" w:hint="eastAsia"/>
          <w:sz w:val="28"/>
          <w:szCs w:val="28"/>
        </w:rPr>
        <w:t>萬元存款</w:t>
      </w:r>
      <w:r w:rsidR="008F2CA6">
        <w:rPr>
          <w:rFonts w:hAnsi="新細明體" w:hint="eastAsia"/>
          <w:sz w:val="28"/>
          <w:szCs w:val="28"/>
        </w:rPr>
        <w:t>）</w:t>
      </w:r>
      <w:r w:rsidR="004E23D5" w:rsidRPr="005A32ED">
        <w:rPr>
          <w:rFonts w:hAnsi="新細明體" w:hint="eastAsia"/>
          <w:sz w:val="28"/>
          <w:szCs w:val="28"/>
        </w:rPr>
        <w:t>，即觸犯</w:t>
      </w:r>
      <w:r w:rsidR="007D0236">
        <w:rPr>
          <w:rFonts w:hAnsi="新細明體" w:hint="eastAsia"/>
          <w:sz w:val="28"/>
          <w:szCs w:val="28"/>
        </w:rPr>
        <w:t>受賄</w:t>
      </w:r>
      <w:r w:rsidR="004E23D5" w:rsidRPr="005A32ED">
        <w:rPr>
          <w:rFonts w:hAnsi="新細明體" w:hint="eastAsia"/>
          <w:sz w:val="28"/>
          <w:szCs w:val="28"/>
        </w:rPr>
        <w:t>罪。</w:t>
      </w:r>
      <w:r w:rsidR="00292257">
        <w:rPr>
          <w:rFonts w:hAnsi="新細明體" w:hint="eastAsia"/>
          <w:sz w:val="28"/>
          <w:szCs w:val="28"/>
        </w:rPr>
        <w:t>而</w:t>
      </w:r>
      <w:r w:rsidR="00C35474">
        <w:rPr>
          <w:rFonts w:hAnsi="新細明體"/>
          <w:sz w:val="28"/>
          <w:szCs w:val="28"/>
        </w:rPr>
        <w:t>Ivan</w:t>
      </w:r>
      <w:r w:rsidR="009A46D1">
        <w:rPr>
          <w:rFonts w:hAnsi="新細明體" w:hint="eastAsia"/>
          <w:sz w:val="28"/>
          <w:szCs w:val="28"/>
        </w:rPr>
        <w:t>把</w:t>
      </w:r>
      <w:r w:rsidR="009A46D1">
        <w:rPr>
          <w:rFonts w:hAnsi="新細明體" w:hint="eastAsia"/>
          <w:sz w:val="28"/>
          <w:szCs w:val="28"/>
        </w:rPr>
        <w:t>200</w:t>
      </w:r>
      <w:r w:rsidR="009A46D1">
        <w:rPr>
          <w:rFonts w:hAnsi="新細明體" w:hint="eastAsia"/>
          <w:sz w:val="28"/>
          <w:szCs w:val="28"/>
        </w:rPr>
        <w:t>萬元存進</w:t>
      </w:r>
      <w:r w:rsidR="009A46D1">
        <w:rPr>
          <w:rFonts w:hAnsi="新細明體" w:hint="eastAsia"/>
          <w:sz w:val="28"/>
          <w:szCs w:val="28"/>
        </w:rPr>
        <w:t>Wilson</w:t>
      </w:r>
      <w:r w:rsidR="009A46D1">
        <w:rPr>
          <w:rFonts w:hAnsi="新細明體" w:hint="eastAsia"/>
          <w:sz w:val="28"/>
          <w:szCs w:val="28"/>
        </w:rPr>
        <w:t>的私人戶口，</w:t>
      </w:r>
      <w:r w:rsidR="00292257">
        <w:rPr>
          <w:rFonts w:hAnsi="新細明體" w:hint="eastAsia"/>
          <w:sz w:val="28"/>
          <w:szCs w:val="28"/>
        </w:rPr>
        <w:t>以</w:t>
      </w:r>
      <w:r w:rsidR="009A46D1">
        <w:rPr>
          <w:rFonts w:hAnsi="新細明體" w:hint="eastAsia"/>
          <w:sz w:val="28"/>
          <w:szCs w:val="28"/>
        </w:rPr>
        <w:t>答謝</w:t>
      </w:r>
      <w:r w:rsidR="009A46D1">
        <w:rPr>
          <w:rFonts w:hAnsi="新細明體" w:hint="eastAsia"/>
          <w:sz w:val="28"/>
          <w:szCs w:val="28"/>
        </w:rPr>
        <w:t>Wilson</w:t>
      </w:r>
      <w:r w:rsidR="00A67FE5">
        <w:rPr>
          <w:rFonts w:hAnsi="新細明體" w:hint="eastAsia"/>
          <w:sz w:val="28"/>
          <w:szCs w:val="28"/>
        </w:rPr>
        <w:t>提供機密資料</w:t>
      </w:r>
      <w:r>
        <w:rPr>
          <w:rFonts w:hAnsi="新細明體" w:hint="eastAsia"/>
          <w:sz w:val="28"/>
          <w:szCs w:val="28"/>
        </w:rPr>
        <w:t>，</w:t>
      </w:r>
      <w:r w:rsidR="009D5ABD">
        <w:rPr>
          <w:rFonts w:hAnsi="新細明體" w:hint="eastAsia"/>
          <w:sz w:val="28"/>
          <w:szCs w:val="28"/>
        </w:rPr>
        <w:t>亦</w:t>
      </w:r>
      <w:r w:rsidR="00292257">
        <w:rPr>
          <w:rFonts w:hAnsi="新細明體" w:hint="eastAsia"/>
          <w:sz w:val="28"/>
          <w:szCs w:val="28"/>
        </w:rPr>
        <w:t>同樣觸犯</w:t>
      </w:r>
      <w:r w:rsidR="00292257" w:rsidRPr="005A32ED">
        <w:rPr>
          <w:rFonts w:hAnsi="新細明體"/>
          <w:sz w:val="28"/>
          <w:szCs w:val="28"/>
        </w:rPr>
        <w:t>《防止賄賂條例》第</w:t>
      </w:r>
      <w:r w:rsidR="00292257" w:rsidRPr="005A32ED">
        <w:rPr>
          <w:rFonts w:hAnsi="新細明體"/>
          <w:sz w:val="28"/>
          <w:szCs w:val="28"/>
        </w:rPr>
        <w:t>9</w:t>
      </w:r>
      <w:r w:rsidR="00292257" w:rsidRPr="005A32ED">
        <w:rPr>
          <w:rFonts w:hAnsi="新細明體"/>
          <w:sz w:val="28"/>
          <w:szCs w:val="28"/>
        </w:rPr>
        <w:t>條</w:t>
      </w:r>
      <w:r w:rsidR="00292257">
        <w:rPr>
          <w:rFonts w:hAnsi="新細明體" w:hint="eastAsia"/>
          <w:sz w:val="28"/>
          <w:szCs w:val="28"/>
        </w:rPr>
        <w:t>的</w:t>
      </w:r>
      <w:r w:rsidR="009D5ABD" w:rsidRPr="00AF0AE7">
        <w:rPr>
          <w:rFonts w:hAnsi="新細明體" w:hint="eastAsia"/>
          <w:sz w:val="28"/>
          <w:szCs w:val="28"/>
        </w:rPr>
        <w:t>行賄罪。</w:t>
      </w:r>
      <w:r w:rsidR="00AF0AE7" w:rsidRPr="00AF0AE7">
        <w:rPr>
          <w:rFonts w:hAnsi="新細明體" w:hint="eastAsia"/>
          <w:sz w:val="28"/>
          <w:szCs w:val="28"/>
        </w:rPr>
        <w:t xml:space="preserve">　</w:t>
      </w:r>
    </w:p>
    <w:p w:rsidR="007A0AC7" w:rsidRDefault="007A0AC7" w:rsidP="009D5ABD">
      <w:pPr>
        <w:tabs>
          <w:tab w:val="left" w:pos="7740"/>
        </w:tabs>
        <w:spacing w:line="480" w:lineRule="exact"/>
        <w:ind w:leftChars="200" w:left="480" w:rightChars="100" w:right="240"/>
        <w:jc w:val="both"/>
        <w:rPr>
          <w:rFonts w:hAnsi="新細明體"/>
          <w:sz w:val="28"/>
          <w:szCs w:val="28"/>
        </w:rPr>
      </w:pPr>
    </w:p>
    <w:p w:rsidR="007A0AC7" w:rsidRDefault="00DB74BD" w:rsidP="009D5ABD">
      <w:pPr>
        <w:tabs>
          <w:tab w:val="left" w:pos="7740"/>
        </w:tabs>
        <w:spacing w:line="480" w:lineRule="exact"/>
        <w:ind w:leftChars="200" w:left="480" w:rightChars="100" w:right="240"/>
        <w:jc w:val="both"/>
        <w:rPr>
          <w:rFonts w:hAnsi="新細明體" w:hint="eastAsia"/>
          <w:sz w:val="28"/>
          <w:szCs w:val="28"/>
        </w:rPr>
      </w:pPr>
      <w:r>
        <w:rPr>
          <w:rFonts w:hAnsi="新細明體" w:hint="eastAsia"/>
          <w:sz w:val="28"/>
          <w:szCs w:val="28"/>
        </w:rPr>
        <w:t xml:space="preserve">Wilson </w:t>
      </w:r>
      <w:r>
        <w:rPr>
          <w:rFonts w:hAnsi="新細明體" w:hint="eastAsia"/>
          <w:sz w:val="28"/>
          <w:szCs w:val="28"/>
        </w:rPr>
        <w:t>作為公司的高層及內幕人士，向</w:t>
      </w:r>
      <w:r>
        <w:rPr>
          <w:rFonts w:hAnsi="新細明體" w:hint="eastAsia"/>
          <w:sz w:val="28"/>
          <w:szCs w:val="28"/>
        </w:rPr>
        <w:t>I</w:t>
      </w:r>
      <w:r>
        <w:rPr>
          <w:rFonts w:hAnsi="新細明體"/>
          <w:sz w:val="28"/>
          <w:szCs w:val="28"/>
        </w:rPr>
        <w:t>van</w:t>
      </w:r>
      <w:r>
        <w:rPr>
          <w:rFonts w:hAnsi="新細明體" w:hint="eastAsia"/>
          <w:sz w:val="28"/>
          <w:szCs w:val="28"/>
        </w:rPr>
        <w:t>披露將</w:t>
      </w:r>
      <w:r w:rsidRPr="00C265F3">
        <w:rPr>
          <w:rFonts w:hAnsi="新細明體" w:hint="eastAsia"/>
          <w:sz w:val="28"/>
          <w:szCs w:val="28"/>
        </w:rPr>
        <w:t>會影響該公司的股價</w:t>
      </w:r>
      <w:r>
        <w:rPr>
          <w:rFonts w:hAnsi="新細明體" w:hint="eastAsia"/>
          <w:sz w:val="28"/>
          <w:szCs w:val="28"/>
        </w:rPr>
        <w:t>的</w:t>
      </w:r>
      <w:r w:rsidRPr="00731CD1">
        <w:rPr>
          <w:rFonts w:hAnsi="新細明體" w:hint="eastAsia"/>
          <w:sz w:val="28"/>
          <w:szCs w:val="28"/>
        </w:rPr>
        <w:t>非公開資料，</w:t>
      </w:r>
      <w:r>
        <w:rPr>
          <w:rFonts w:hAnsi="新細明體" w:hint="eastAsia"/>
          <w:sz w:val="28"/>
          <w:szCs w:val="28"/>
        </w:rPr>
        <w:t>著</w:t>
      </w:r>
      <w:r w:rsidRPr="004E0D0A">
        <w:rPr>
          <w:rFonts w:hAnsi="新細明體" w:hint="eastAsia"/>
          <w:sz w:val="28"/>
          <w:szCs w:val="28"/>
        </w:rPr>
        <w:t>他買</w:t>
      </w:r>
      <w:r>
        <w:rPr>
          <w:rFonts w:hAnsi="新細明體" w:hint="eastAsia"/>
          <w:sz w:val="28"/>
          <w:szCs w:val="28"/>
        </w:rPr>
        <w:t>入</w:t>
      </w:r>
      <w:r w:rsidRPr="004E0D0A">
        <w:rPr>
          <w:rFonts w:hAnsi="新細明體" w:hint="eastAsia"/>
          <w:sz w:val="28"/>
          <w:szCs w:val="28"/>
        </w:rPr>
        <w:t>該公司的股份</w:t>
      </w:r>
      <w:r w:rsidR="00D421AA">
        <w:rPr>
          <w:rFonts w:hAnsi="新細明體" w:hint="eastAsia"/>
          <w:sz w:val="28"/>
          <w:szCs w:val="28"/>
        </w:rPr>
        <w:t>合作</w:t>
      </w:r>
      <w:r>
        <w:rPr>
          <w:rFonts w:hAnsi="新細明體" w:hint="eastAsia"/>
          <w:sz w:val="28"/>
          <w:szCs w:val="28"/>
        </w:rPr>
        <w:t>牟取利潤，</w:t>
      </w:r>
      <w:r>
        <w:rPr>
          <w:rFonts w:hAnsi="新細明體" w:hint="eastAsia"/>
          <w:sz w:val="28"/>
          <w:szCs w:val="28"/>
        </w:rPr>
        <w:t xml:space="preserve">Ivan </w:t>
      </w:r>
      <w:r>
        <w:rPr>
          <w:rFonts w:hAnsi="新細明體" w:hint="eastAsia"/>
          <w:sz w:val="28"/>
          <w:szCs w:val="28"/>
        </w:rPr>
        <w:t>及</w:t>
      </w:r>
      <w:r>
        <w:rPr>
          <w:rFonts w:hAnsi="新細明體" w:hint="eastAsia"/>
          <w:sz w:val="28"/>
          <w:szCs w:val="28"/>
        </w:rPr>
        <w:t>W</w:t>
      </w:r>
      <w:r>
        <w:rPr>
          <w:rFonts w:hAnsi="新細明體"/>
          <w:sz w:val="28"/>
          <w:szCs w:val="28"/>
        </w:rPr>
        <w:t xml:space="preserve">ilson </w:t>
      </w:r>
      <w:r>
        <w:rPr>
          <w:rFonts w:hAnsi="新細明體" w:hint="eastAsia"/>
          <w:sz w:val="28"/>
          <w:szCs w:val="28"/>
        </w:rPr>
        <w:t>皆會觸犯</w:t>
      </w:r>
      <w:r w:rsidRPr="005A32ED">
        <w:rPr>
          <w:rFonts w:hAnsi="新細明體"/>
          <w:sz w:val="28"/>
          <w:szCs w:val="28"/>
        </w:rPr>
        <w:t>《</w:t>
      </w:r>
      <w:r>
        <w:rPr>
          <w:rFonts w:hAnsi="新細明體" w:hint="eastAsia"/>
          <w:sz w:val="28"/>
          <w:szCs w:val="28"/>
        </w:rPr>
        <w:t>證券及期貨</w:t>
      </w:r>
      <w:r w:rsidRPr="005A32ED">
        <w:rPr>
          <w:rFonts w:hAnsi="新細明體"/>
          <w:sz w:val="28"/>
          <w:szCs w:val="28"/>
        </w:rPr>
        <w:t>條例》</w:t>
      </w:r>
      <w:r>
        <w:rPr>
          <w:rFonts w:hAnsi="新細明體" w:hint="eastAsia"/>
          <w:sz w:val="28"/>
          <w:szCs w:val="28"/>
        </w:rPr>
        <w:t>中有關</w:t>
      </w:r>
      <w:r w:rsidRPr="007A0AC7">
        <w:rPr>
          <w:rFonts w:hAnsi="新細明體" w:hint="eastAsia"/>
          <w:sz w:val="28"/>
          <w:szCs w:val="28"/>
        </w:rPr>
        <w:t>內幕交易</w:t>
      </w:r>
      <w:r>
        <w:rPr>
          <w:rFonts w:hAnsi="新細明體" w:hint="eastAsia"/>
          <w:sz w:val="28"/>
          <w:szCs w:val="28"/>
        </w:rPr>
        <w:t>的條文。</w:t>
      </w:r>
      <w:r w:rsidR="007A0AC7">
        <w:rPr>
          <w:rFonts w:hAnsi="新細明體"/>
          <w:sz w:val="28"/>
          <w:szCs w:val="28"/>
        </w:rPr>
        <w:t>Ivan</w:t>
      </w:r>
      <w:r w:rsidR="007A0AC7">
        <w:rPr>
          <w:rFonts w:hAnsi="新細明體" w:hint="eastAsia"/>
          <w:sz w:val="28"/>
          <w:szCs w:val="28"/>
        </w:rPr>
        <w:t>利用</w:t>
      </w:r>
      <w:r w:rsidR="007A0AC7">
        <w:rPr>
          <w:rFonts w:hAnsi="新細明體" w:hint="eastAsia"/>
          <w:sz w:val="28"/>
          <w:szCs w:val="28"/>
        </w:rPr>
        <w:t>Wilson</w:t>
      </w:r>
      <w:r w:rsidR="007A0AC7">
        <w:rPr>
          <w:rFonts w:hAnsi="新細明體" w:hint="eastAsia"/>
          <w:sz w:val="28"/>
          <w:szCs w:val="28"/>
        </w:rPr>
        <w:t>所提供的「內幕消息」炒賣該公司的股票，賺取豐厚的利潤，他的行為</w:t>
      </w:r>
      <w:r w:rsidR="00A71121">
        <w:rPr>
          <w:rFonts w:hAnsi="新細明體" w:hint="eastAsia"/>
          <w:sz w:val="28"/>
          <w:szCs w:val="28"/>
        </w:rPr>
        <w:t>已</w:t>
      </w:r>
      <w:r w:rsidR="007A0AC7">
        <w:rPr>
          <w:rFonts w:hAnsi="新細明體" w:hint="eastAsia"/>
          <w:sz w:val="28"/>
          <w:szCs w:val="28"/>
        </w:rPr>
        <w:t>違反業內的操守準則</w:t>
      </w:r>
      <w:r>
        <w:rPr>
          <w:rFonts w:hAnsi="新細明體" w:hint="eastAsia"/>
          <w:sz w:val="28"/>
          <w:szCs w:val="28"/>
        </w:rPr>
        <w:t>。</w:t>
      </w:r>
    </w:p>
    <w:p w:rsidR="009D5ABD" w:rsidRDefault="00D421AA" w:rsidP="00AF0AE7">
      <w:pPr>
        <w:tabs>
          <w:tab w:val="left" w:pos="7740"/>
        </w:tabs>
        <w:spacing w:line="480" w:lineRule="exact"/>
        <w:ind w:leftChars="200" w:left="480" w:rightChars="100" w:right="240"/>
        <w:jc w:val="both"/>
        <w:rPr>
          <w:rFonts w:ascii="微軟正黑體" w:eastAsia="微軟正黑體" w:hAnsi="微軟正黑體" w:cs="Helvetica"/>
          <w:color w:val="333333"/>
          <w:sz w:val="23"/>
          <w:szCs w:val="23"/>
        </w:rPr>
      </w:pPr>
      <w:r>
        <w:rPr>
          <w:rFonts w:ascii="微軟正黑體" w:eastAsia="微軟正黑體" w:hAnsi="微軟正黑體" w:cs="Helvetica" w:hint="eastAsia"/>
          <w:color w:val="333333"/>
          <w:sz w:val="23"/>
          <w:szCs w:val="23"/>
        </w:rPr>
        <w:t xml:space="preserve"> </w:t>
      </w:r>
    </w:p>
    <w:p w:rsidR="004E0D0A" w:rsidRPr="00DA46B0" w:rsidRDefault="004E0D0A" w:rsidP="00AF0AE7">
      <w:pPr>
        <w:tabs>
          <w:tab w:val="left" w:pos="7740"/>
        </w:tabs>
        <w:spacing w:line="480" w:lineRule="exact"/>
        <w:ind w:leftChars="200" w:left="480" w:rightChars="100" w:right="240"/>
        <w:jc w:val="both"/>
        <w:rPr>
          <w:rFonts w:hAnsi="新細明體"/>
          <w:sz w:val="28"/>
          <w:szCs w:val="28"/>
        </w:rPr>
      </w:pPr>
    </w:p>
    <w:p w:rsidR="00220388" w:rsidRPr="005A32ED" w:rsidRDefault="00143426" w:rsidP="004E0D0A">
      <w:pPr>
        <w:tabs>
          <w:tab w:val="left" w:pos="7740"/>
        </w:tabs>
        <w:spacing w:afterLines="90" w:after="324" w:line="500" w:lineRule="exact"/>
        <w:ind w:right="240"/>
        <w:jc w:val="both"/>
        <w:rPr>
          <w:rFonts w:hint="eastAsia"/>
          <w:b/>
          <w:sz w:val="28"/>
          <w:szCs w:val="28"/>
        </w:rPr>
      </w:pPr>
      <w:r>
        <w:rPr>
          <w:rFonts w:hAnsi="新細明體" w:hint="eastAsia"/>
          <w:b/>
          <w:sz w:val="28"/>
          <w:szCs w:val="28"/>
        </w:rPr>
        <w:t>落實推行誠信管理</w:t>
      </w:r>
      <w:r w:rsidR="00DD4E31">
        <w:rPr>
          <w:rFonts w:hAnsi="新細明體" w:hint="eastAsia"/>
          <w:b/>
          <w:sz w:val="28"/>
          <w:szCs w:val="28"/>
        </w:rPr>
        <w:t xml:space="preserve">　</w:t>
      </w:r>
      <w:r w:rsidR="00C2717A" w:rsidRPr="004E0D0A">
        <w:rPr>
          <w:rFonts w:hAnsi="新細明體" w:hint="eastAsia"/>
          <w:b/>
          <w:sz w:val="28"/>
          <w:szCs w:val="28"/>
        </w:rPr>
        <w:t>絕不姑息失當行為</w:t>
      </w:r>
    </w:p>
    <w:p w:rsidR="005A2F02" w:rsidRDefault="00C2717A" w:rsidP="004E0D0A">
      <w:pPr>
        <w:tabs>
          <w:tab w:val="left" w:pos="7740"/>
        </w:tabs>
        <w:spacing w:afterLines="90" w:after="324" w:line="500" w:lineRule="exact"/>
        <w:ind w:right="240"/>
        <w:jc w:val="both"/>
        <w:rPr>
          <w:rFonts w:hAnsi="新細明體"/>
          <w:sz w:val="28"/>
          <w:szCs w:val="28"/>
        </w:rPr>
      </w:pPr>
      <w:r>
        <w:rPr>
          <w:rFonts w:hAnsi="新細明體" w:hint="eastAsia"/>
          <w:sz w:val="28"/>
          <w:szCs w:val="28"/>
        </w:rPr>
        <w:t>面對全球一體化、環</w:t>
      </w:r>
      <w:r w:rsidRPr="00793E64">
        <w:rPr>
          <w:rFonts w:hAnsi="新細明體" w:hint="eastAsia"/>
          <w:sz w:val="28"/>
          <w:szCs w:val="28"/>
        </w:rPr>
        <w:t>球經濟</w:t>
      </w:r>
      <w:r>
        <w:rPr>
          <w:rFonts w:hAnsi="新細明體" w:hint="eastAsia"/>
          <w:sz w:val="28"/>
          <w:szCs w:val="28"/>
        </w:rPr>
        <w:t>不穩及鄰近地區的挑戰</w:t>
      </w:r>
      <w:r w:rsidRPr="00AF0284">
        <w:rPr>
          <w:rFonts w:hAnsi="新細明體" w:hint="eastAsia"/>
          <w:sz w:val="28"/>
          <w:szCs w:val="28"/>
        </w:rPr>
        <w:t>，</w:t>
      </w:r>
      <w:r w:rsidRPr="00167D73">
        <w:rPr>
          <w:rFonts w:hAnsi="新細明體" w:hint="eastAsia"/>
          <w:sz w:val="28"/>
          <w:szCs w:val="28"/>
        </w:rPr>
        <w:t>香港金融業</w:t>
      </w:r>
      <w:r>
        <w:rPr>
          <w:rFonts w:hAnsi="新細明體" w:hint="eastAsia"/>
          <w:sz w:val="28"/>
          <w:szCs w:val="28"/>
        </w:rPr>
        <w:t>必須把握固有的優勢，積極推行</w:t>
      </w:r>
      <w:r w:rsidRPr="00526A0D">
        <w:rPr>
          <w:rFonts w:hAnsi="新細明體" w:hint="eastAsia"/>
          <w:sz w:val="28"/>
          <w:szCs w:val="28"/>
        </w:rPr>
        <w:t>良</w:t>
      </w:r>
      <w:r>
        <w:rPr>
          <w:rFonts w:hAnsi="新細明體" w:hint="eastAsia"/>
          <w:sz w:val="28"/>
          <w:szCs w:val="28"/>
        </w:rPr>
        <w:t>好</w:t>
      </w:r>
      <w:r w:rsidRPr="00526A0D">
        <w:rPr>
          <w:rFonts w:hAnsi="新細明體" w:hint="eastAsia"/>
          <w:sz w:val="28"/>
          <w:szCs w:val="28"/>
        </w:rPr>
        <w:t>的公司管治</w:t>
      </w:r>
      <w:r>
        <w:rPr>
          <w:rFonts w:hAnsi="新細明體" w:hint="eastAsia"/>
          <w:sz w:val="28"/>
          <w:szCs w:val="28"/>
        </w:rPr>
        <w:t>，進一步提升從業員的專業操守，才能</w:t>
      </w:r>
      <w:r w:rsidRPr="001A441B">
        <w:rPr>
          <w:rFonts w:hAnsi="新細明體" w:hint="eastAsia"/>
          <w:sz w:val="28"/>
          <w:szCs w:val="28"/>
        </w:rPr>
        <w:t>在競爭激烈的環境中邁進向前</w:t>
      </w:r>
      <w:r>
        <w:rPr>
          <w:rFonts w:hAnsi="新細明體" w:hint="eastAsia"/>
          <w:sz w:val="28"/>
          <w:szCs w:val="28"/>
        </w:rPr>
        <w:t>。於企業層面，</w:t>
      </w:r>
      <w:r w:rsidR="005D00C5">
        <w:rPr>
          <w:rFonts w:hAnsi="新細明體" w:hint="eastAsia"/>
          <w:sz w:val="28"/>
          <w:szCs w:val="28"/>
        </w:rPr>
        <w:t>金融機構</w:t>
      </w:r>
      <w:r w:rsidR="009B385E">
        <w:rPr>
          <w:rFonts w:hAnsi="新細明體" w:hint="eastAsia"/>
          <w:sz w:val="28"/>
          <w:szCs w:val="28"/>
        </w:rPr>
        <w:t>必須制訂「收受利益」、「使用機密資料」等各方面政策及員工行為守則，並切實執行</w:t>
      </w:r>
      <w:r>
        <w:rPr>
          <w:rFonts w:hAnsi="新細明體" w:hint="eastAsia"/>
          <w:sz w:val="28"/>
          <w:szCs w:val="28"/>
        </w:rPr>
        <w:t>；</w:t>
      </w:r>
      <w:r w:rsidR="009B385E">
        <w:rPr>
          <w:rFonts w:hAnsi="新細明體" w:hint="eastAsia"/>
          <w:sz w:val="28"/>
          <w:szCs w:val="28"/>
        </w:rPr>
        <w:t>管理人員</w:t>
      </w:r>
      <w:r>
        <w:rPr>
          <w:rFonts w:hAnsi="新細明體" w:hint="eastAsia"/>
          <w:sz w:val="28"/>
          <w:szCs w:val="28"/>
        </w:rPr>
        <w:t>亦</w:t>
      </w:r>
      <w:r w:rsidR="009B385E">
        <w:rPr>
          <w:rFonts w:hAnsi="新細明體" w:hint="eastAsia"/>
          <w:sz w:val="28"/>
          <w:szCs w:val="28"/>
        </w:rPr>
        <w:t>必須經常</w:t>
      </w:r>
      <w:r w:rsidR="005D00C5">
        <w:rPr>
          <w:rFonts w:hAnsi="新細明體" w:hint="eastAsia"/>
          <w:sz w:val="28"/>
          <w:szCs w:val="28"/>
        </w:rPr>
        <w:t>檢討內部監控機制，獎罰分明，向員工傳達「絕不姑息</w:t>
      </w:r>
      <w:r w:rsidR="005D00C5" w:rsidRPr="007A0AC7">
        <w:rPr>
          <w:rFonts w:hAnsi="新細明體" w:hint="eastAsia"/>
          <w:sz w:val="28"/>
          <w:szCs w:val="28"/>
        </w:rPr>
        <w:t>失當行為</w:t>
      </w:r>
      <w:r w:rsidR="005D00C5">
        <w:rPr>
          <w:rFonts w:hAnsi="新細明體" w:hint="eastAsia"/>
          <w:sz w:val="28"/>
          <w:szCs w:val="28"/>
        </w:rPr>
        <w:t>」的信息，並鼓勵員工勇於舉報不法行為，以保障公司聲譽和長遠利益。</w:t>
      </w:r>
    </w:p>
    <w:p w:rsidR="0032341E" w:rsidRDefault="00E91ACB" w:rsidP="004E0D0A">
      <w:pPr>
        <w:tabs>
          <w:tab w:val="left" w:pos="7740"/>
        </w:tabs>
        <w:spacing w:afterLines="90" w:after="324" w:line="500" w:lineRule="exact"/>
        <w:ind w:right="240"/>
        <w:jc w:val="both"/>
        <w:rPr>
          <w:rFonts w:hAnsi="新細明體"/>
          <w:sz w:val="28"/>
          <w:szCs w:val="28"/>
        </w:rPr>
      </w:pPr>
      <w:r w:rsidRPr="005A32ED">
        <w:rPr>
          <w:rFonts w:hAnsi="新細明體"/>
          <w:sz w:val="28"/>
          <w:szCs w:val="28"/>
        </w:rPr>
        <w:lastRenderedPageBreak/>
        <w:t>廉</w:t>
      </w:r>
      <w:r w:rsidR="00614686">
        <w:rPr>
          <w:rFonts w:hAnsi="新細明體" w:hint="eastAsia"/>
          <w:sz w:val="28"/>
          <w:szCs w:val="28"/>
        </w:rPr>
        <w:t>政公</w:t>
      </w:r>
      <w:r w:rsidRPr="005A32ED">
        <w:rPr>
          <w:rFonts w:hAnsi="新細明體"/>
          <w:sz w:val="28"/>
          <w:szCs w:val="28"/>
        </w:rPr>
        <w:t>署</w:t>
      </w:r>
      <w:r w:rsidR="001422B1" w:rsidRPr="005A32ED">
        <w:rPr>
          <w:rFonts w:hAnsi="新細明體"/>
          <w:sz w:val="28"/>
          <w:szCs w:val="28"/>
        </w:rPr>
        <w:t>香港</w:t>
      </w:r>
      <w:r w:rsidR="00614686">
        <w:rPr>
          <w:rFonts w:hAnsi="新細明體" w:hint="eastAsia"/>
          <w:sz w:val="28"/>
          <w:szCs w:val="28"/>
        </w:rPr>
        <w:t>商業</w:t>
      </w:r>
      <w:r w:rsidR="001422B1" w:rsidRPr="005A32ED">
        <w:rPr>
          <w:rFonts w:hAnsi="新細明體"/>
          <w:sz w:val="28"/>
          <w:szCs w:val="28"/>
        </w:rPr>
        <w:t>道德發展中心</w:t>
      </w:r>
      <w:r w:rsidRPr="005A32ED">
        <w:rPr>
          <w:rFonts w:hAnsi="新細明體"/>
          <w:sz w:val="28"/>
          <w:szCs w:val="28"/>
        </w:rPr>
        <w:t>為</w:t>
      </w:r>
      <w:r w:rsidR="006049C5">
        <w:rPr>
          <w:rFonts w:hAnsi="新細明體" w:hint="eastAsia"/>
          <w:sz w:val="28"/>
          <w:szCs w:val="28"/>
        </w:rPr>
        <w:t>金融服務</w:t>
      </w:r>
      <w:r w:rsidRPr="005A32ED">
        <w:rPr>
          <w:rFonts w:hAnsi="新細明體"/>
          <w:sz w:val="28"/>
          <w:szCs w:val="28"/>
        </w:rPr>
        <w:t>業提供</w:t>
      </w:r>
      <w:r w:rsidR="00614686">
        <w:rPr>
          <w:rFonts w:hAnsi="新細明體" w:hint="eastAsia"/>
          <w:sz w:val="28"/>
          <w:szCs w:val="28"/>
        </w:rPr>
        <w:t>多元化的防貪服務，包括編製防貪資料、協助</w:t>
      </w:r>
      <w:r w:rsidR="006049C5">
        <w:rPr>
          <w:rFonts w:hAnsi="新細明體" w:hint="eastAsia"/>
          <w:sz w:val="28"/>
          <w:szCs w:val="28"/>
        </w:rPr>
        <w:t>金融機構</w:t>
      </w:r>
      <w:r w:rsidR="00614686">
        <w:rPr>
          <w:rFonts w:hAnsi="新細明體" w:hint="eastAsia"/>
          <w:sz w:val="28"/>
          <w:szCs w:val="28"/>
        </w:rPr>
        <w:t>制定公司守則、提供免費防貪顧問服務及</w:t>
      </w:r>
      <w:r w:rsidR="00122F14" w:rsidRPr="005A32ED">
        <w:rPr>
          <w:rFonts w:hAnsi="新細明體"/>
          <w:sz w:val="28"/>
          <w:szCs w:val="28"/>
        </w:rPr>
        <w:t>培訓課程</w:t>
      </w:r>
      <w:r w:rsidR="00614686">
        <w:rPr>
          <w:rFonts w:hAnsi="新細明體" w:hint="eastAsia"/>
          <w:sz w:val="28"/>
          <w:szCs w:val="28"/>
        </w:rPr>
        <w:t>等。如</w:t>
      </w:r>
      <w:r w:rsidR="006049C5">
        <w:rPr>
          <w:rFonts w:hAnsi="新細明體" w:hint="eastAsia"/>
          <w:sz w:val="28"/>
          <w:szCs w:val="28"/>
        </w:rPr>
        <w:t>金融機構</w:t>
      </w:r>
      <w:r w:rsidR="00614686">
        <w:rPr>
          <w:rFonts w:hAnsi="新細明體" w:hint="eastAsia"/>
          <w:sz w:val="28"/>
          <w:szCs w:val="28"/>
        </w:rPr>
        <w:t>有興趣安排上述服務，</w:t>
      </w:r>
      <w:r w:rsidRPr="005A32ED">
        <w:rPr>
          <w:rFonts w:hAnsi="新細明體"/>
          <w:sz w:val="28"/>
          <w:szCs w:val="28"/>
        </w:rPr>
        <w:t>歡迎致電</w:t>
      </w:r>
      <w:r w:rsidRPr="005A32ED">
        <w:rPr>
          <w:rFonts w:hAnsi="新細明體"/>
          <w:sz w:val="28"/>
          <w:szCs w:val="28"/>
        </w:rPr>
        <w:t>2587</w:t>
      </w:r>
      <w:r w:rsidRPr="005A32ED">
        <w:rPr>
          <w:rFonts w:hAnsi="新細明體" w:hint="eastAsia"/>
          <w:sz w:val="28"/>
          <w:szCs w:val="28"/>
        </w:rPr>
        <w:t xml:space="preserve"> </w:t>
      </w:r>
      <w:hyperlink r:id="rId8" w:history="1">
        <w:r w:rsidR="00614686" w:rsidRPr="00E77B2C">
          <w:rPr>
            <w:rFonts w:hAnsi="新細明體"/>
            <w:sz w:val="28"/>
            <w:szCs w:val="28"/>
          </w:rPr>
          <w:t>9812</w:t>
        </w:r>
        <w:r w:rsidR="00614686" w:rsidRPr="00E77B2C">
          <w:rPr>
            <w:rFonts w:hAnsi="新細明體"/>
            <w:sz w:val="28"/>
            <w:szCs w:val="28"/>
          </w:rPr>
          <w:t>或電郵</w:t>
        </w:r>
        <w:r w:rsidR="00614686" w:rsidRPr="00E77B2C">
          <w:rPr>
            <w:rFonts w:hAnsi="新細明體"/>
            <w:sz w:val="28"/>
            <w:szCs w:val="28"/>
          </w:rPr>
          <w:t>hk</w:t>
        </w:r>
        <w:r w:rsidR="00614686" w:rsidRPr="00E77B2C">
          <w:rPr>
            <w:rFonts w:hAnsi="新細明體" w:hint="eastAsia"/>
            <w:sz w:val="28"/>
            <w:szCs w:val="28"/>
          </w:rPr>
          <w:t>b</w:t>
        </w:r>
        <w:r w:rsidR="00614686" w:rsidRPr="00E77B2C">
          <w:rPr>
            <w:rFonts w:hAnsi="新細明體"/>
            <w:sz w:val="28"/>
            <w:szCs w:val="28"/>
          </w:rPr>
          <w:t>edc@crd.icac.org.hk</w:t>
        </w:r>
      </w:hyperlink>
      <w:r w:rsidR="00614686">
        <w:rPr>
          <w:rFonts w:hAnsi="新細明體" w:hint="eastAsia"/>
          <w:sz w:val="28"/>
          <w:szCs w:val="28"/>
        </w:rPr>
        <w:t>與我們聯絡</w:t>
      </w:r>
      <w:r w:rsidRPr="005A32ED">
        <w:rPr>
          <w:rFonts w:hAnsi="新細明體"/>
          <w:sz w:val="28"/>
          <w:szCs w:val="28"/>
        </w:rPr>
        <w:t>。</w:t>
      </w:r>
    </w:p>
    <w:p w:rsidR="0032341E" w:rsidRDefault="00992776" w:rsidP="00992776">
      <w:pPr>
        <w:tabs>
          <w:tab w:val="left" w:pos="7740"/>
        </w:tabs>
        <w:spacing w:line="480" w:lineRule="exact"/>
        <w:ind w:rightChars="100" w:right="240"/>
        <w:jc w:val="both"/>
        <w:rPr>
          <w:rFonts w:hAnsi="新細明體"/>
          <w:sz w:val="28"/>
          <w:szCs w:val="28"/>
        </w:rPr>
      </w:pPr>
      <w:r>
        <w:rPr>
          <w:rFonts w:hAnsi="新細明體" w:hint="eastAsia"/>
          <w:sz w:val="28"/>
          <w:szCs w:val="28"/>
        </w:rPr>
        <w:t>資料來源：</w:t>
      </w:r>
      <w:r w:rsidR="0032341E" w:rsidRPr="007128F7">
        <w:rPr>
          <w:rFonts w:hAnsi="新細明體"/>
          <w:sz w:val="28"/>
          <w:szCs w:val="28"/>
        </w:rPr>
        <w:t>廉政公署香港</w:t>
      </w:r>
      <w:r w:rsidR="00614686">
        <w:rPr>
          <w:rFonts w:hAnsi="新細明體" w:hint="eastAsia"/>
          <w:sz w:val="28"/>
          <w:szCs w:val="28"/>
        </w:rPr>
        <w:t>商業</w:t>
      </w:r>
      <w:r w:rsidR="0032341E" w:rsidRPr="007128F7">
        <w:rPr>
          <w:rFonts w:hAnsi="新細明體"/>
          <w:sz w:val="28"/>
          <w:szCs w:val="28"/>
        </w:rPr>
        <w:t>道德發展中心</w:t>
      </w:r>
    </w:p>
    <w:p w:rsidR="00560226" w:rsidRDefault="00560226" w:rsidP="00992776">
      <w:pPr>
        <w:tabs>
          <w:tab w:val="left" w:pos="7740"/>
        </w:tabs>
        <w:spacing w:line="480" w:lineRule="exact"/>
        <w:ind w:rightChars="100" w:right="240"/>
        <w:jc w:val="both"/>
        <w:rPr>
          <w:rFonts w:hAnsi="新細明體"/>
          <w:sz w:val="28"/>
          <w:szCs w:val="28"/>
        </w:rPr>
      </w:pPr>
    </w:p>
    <w:p w:rsidR="00560226" w:rsidRDefault="00560226" w:rsidP="00560226">
      <w:pPr>
        <w:widowControl/>
        <w:snapToGrid w:val="0"/>
        <w:jc w:val="both"/>
        <w:rPr>
          <w:i/>
          <w:spacing w:val="20"/>
          <w:sz w:val="28"/>
          <w:szCs w:val="28"/>
        </w:rPr>
      </w:pPr>
      <w:r>
        <w:rPr>
          <w:rFonts w:hint="eastAsia"/>
          <w:i/>
          <w:spacing w:val="20"/>
          <w:sz w:val="28"/>
          <w:szCs w:val="28"/>
        </w:rPr>
        <w:t>文章刊登於香港證券業協會季刊－證券人</w:t>
      </w:r>
      <w:r>
        <w:rPr>
          <w:i/>
          <w:spacing w:val="20"/>
          <w:sz w:val="28"/>
          <w:szCs w:val="28"/>
        </w:rPr>
        <w:t>(2016</w:t>
      </w:r>
      <w:r>
        <w:rPr>
          <w:rFonts w:hint="eastAsia"/>
          <w:i/>
          <w:spacing w:val="20"/>
          <w:sz w:val="28"/>
          <w:szCs w:val="28"/>
        </w:rPr>
        <w:t>年第</w:t>
      </w:r>
      <w:r>
        <w:rPr>
          <w:rFonts w:hint="eastAsia"/>
          <w:i/>
          <w:spacing w:val="20"/>
          <w:sz w:val="28"/>
          <w:szCs w:val="28"/>
        </w:rPr>
        <w:t>3</w:t>
      </w:r>
      <w:r>
        <w:rPr>
          <w:rFonts w:hint="eastAsia"/>
          <w:i/>
          <w:spacing w:val="20"/>
          <w:sz w:val="28"/>
          <w:szCs w:val="28"/>
        </w:rPr>
        <w:t>期</w:t>
      </w:r>
      <w:r>
        <w:rPr>
          <w:i/>
          <w:spacing w:val="20"/>
          <w:sz w:val="28"/>
          <w:szCs w:val="28"/>
        </w:rPr>
        <w:t>)</w:t>
      </w:r>
    </w:p>
    <w:p w:rsidR="00560226" w:rsidRPr="0032341E" w:rsidRDefault="00560226" w:rsidP="00992776">
      <w:pPr>
        <w:tabs>
          <w:tab w:val="left" w:pos="7740"/>
        </w:tabs>
        <w:spacing w:line="480" w:lineRule="exact"/>
        <w:ind w:rightChars="100" w:right="240"/>
        <w:jc w:val="both"/>
        <w:rPr>
          <w:rFonts w:hAnsi="新細明體" w:hint="eastAsia"/>
          <w:sz w:val="28"/>
          <w:szCs w:val="28"/>
        </w:rPr>
      </w:pPr>
    </w:p>
    <w:sectPr w:rsidR="00560226" w:rsidRPr="0032341E" w:rsidSect="004E0D0A">
      <w:footerReference w:type="default" r:id="rId9"/>
      <w:pgSz w:w="11906" w:h="16838"/>
      <w:pgMar w:top="130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8E" w:rsidRDefault="002E638E" w:rsidP="005F514F">
      <w:r>
        <w:separator/>
      </w:r>
    </w:p>
  </w:endnote>
  <w:endnote w:type="continuationSeparator" w:id="0">
    <w:p w:rsidR="002E638E" w:rsidRDefault="002E638E" w:rsidP="005F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HeiHK-W3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D0A" w:rsidRDefault="004E0D0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14ACD" w:rsidRPr="00014ACD">
      <w:rPr>
        <w:noProof/>
        <w:lang w:val="zh-TW"/>
      </w:rPr>
      <w:t>1</w:t>
    </w:r>
    <w:r>
      <w:fldChar w:fldCharType="end"/>
    </w:r>
  </w:p>
  <w:p w:rsidR="004E0D0A" w:rsidRDefault="004E0D0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8E" w:rsidRDefault="002E638E" w:rsidP="005F514F">
      <w:r>
        <w:separator/>
      </w:r>
    </w:p>
  </w:footnote>
  <w:footnote w:type="continuationSeparator" w:id="0">
    <w:p w:rsidR="002E638E" w:rsidRDefault="002E638E" w:rsidP="005F5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F3679"/>
    <w:multiLevelType w:val="hybridMultilevel"/>
    <w:tmpl w:val="2586DFEE"/>
    <w:lvl w:ilvl="0" w:tplc="41DACFDE">
      <w:start w:val="1"/>
      <w:numFmt w:val="bullet"/>
      <w:lvlText w:val="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868"/>
        </w:tabs>
        <w:ind w:left="18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8"/>
        </w:tabs>
        <w:ind w:left="23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8"/>
        </w:tabs>
        <w:ind w:left="28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8"/>
        </w:tabs>
        <w:ind w:left="33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8"/>
        </w:tabs>
        <w:ind w:left="37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8"/>
        </w:tabs>
        <w:ind w:left="42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8"/>
        </w:tabs>
        <w:ind w:left="47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8"/>
        </w:tabs>
        <w:ind w:left="5228" w:hanging="480"/>
      </w:pPr>
      <w:rPr>
        <w:rFonts w:ascii="Wingdings" w:hAnsi="Wingdings" w:hint="default"/>
      </w:rPr>
    </w:lvl>
  </w:abstractNum>
  <w:abstractNum w:abstractNumId="1" w15:restartNumberingAfterBreak="0">
    <w:nsid w:val="6DC74063"/>
    <w:multiLevelType w:val="hybridMultilevel"/>
    <w:tmpl w:val="5D0CFECE"/>
    <w:lvl w:ilvl="0" w:tplc="F09EA800">
      <w:start w:val="1"/>
      <w:numFmt w:val="bullet"/>
      <w:lvlText w:val=""/>
      <w:lvlJc w:val="left"/>
      <w:pPr>
        <w:tabs>
          <w:tab w:val="num" w:pos="552"/>
        </w:tabs>
        <w:ind w:left="552" w:hanging="480"/>
      </w:pPr>
      <w:rPr>
        <w:rFonts w:ascii="Wingdings" w:hAnsi="Wingdings" w:hint="default"/>
        <w:color w:val="auto"/>
        <w:sz w:val="28"/>
      </w:rPr>
    </w:lvl>
    <w:lvl w:ilvl="1" w:tplc="E6FAB950">
      <w:start w:val="1"/>
      <w:numFmt w:val="bullet"/>
      <w:lvlText w:val=""/>
      <w:lvlJc w:val="left"/>
      <w:pPr>
        <w:tabs>
          <w:tab w:val="num" w:pos="1032"/>
        </w:tabs>
        <w:ind w:left="1032" w:hanging="480"/>
      </w:pPr>
      <w:rPr>
        <w:rFonts w:ascii="Wingdings" w:hAnsi="Wingdings" w:hint="default"/>
        <w:color w:val="auto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512"/>
        </w:tabs>
        <w:ind w:left="15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2"/>
        </w:tabs>
        <w:ind w:left="19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72"/>
        </w:tabs>
        <w:ind w:left="24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2"/>
        </w:tabs>
        <w:ind w:left="29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2"/>
        </w:tabs>
        <w:ind w:left="34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2"/>
        </w:tabs>
        <w:ind w:left="39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92"/>
        </w:tabs>
        <w:ind w:left="4392" w:hanging="480"/>
      </w:pPr>
      <w:rPr>
        <w:rFonts w:ascii="Wingdings" w:hAnsi="Wingdings" w:hint="default"/>
      </w:rPr>
    </w:lvl>
  </w:abstractNum>
  <w:abstractNum w:abstractNumId="2" w15:restartNumberingAfterBreak="0">
    <w:nsid w:val="75300349"/>
    <w:multiLevelType w:val="hybridMultilevel"/>
    <w:tmpl w:val="92EAB732"/>
    <w:lvl w:ilvl="0" w:tplc="315847D0">
      <w:start w:val="1"/>
      <w:numFmt w:val="bullet"/>
      <w:lvlText w:val=""/>
      <w:lvlJc w:val="left"/>
      <w:pPr>
        <w:tabs>
          <w:tab w:val="num" w:pos="571"/>
        </w:tabs>
        <w:ind w:left="5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ylMeXlw9D6cCjW1KJ38nd1/Ry/UAG9SipqM8IRaNhOg7RhTjvOpU1nJcZYN2p8TwZsPZcae7zLBI9r7C/Axwdg==" w:salt="M5l2Fnh0riCumr+WL09AKg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E8"/>
    <w:rsid w:val="00000E15"/>
    <w:rsid w:val="00014ACD"/>
    <w:rsid w:val="00023223"/>
    <w:rsid w:val="0002631C"/>
    <w:rsid w:val="00027B80"/>
    <w:rsid w:val="00040FEA"/>
    <w:rsid w:val="000451D4"/>
    <w:rsid w:val="00046B5F"/>
    <w:rsid w:val="00050037"/>
    <w:rsid w:val="00056E7E"/>
    <w:rsid w:val="00062C0E"/>
    <w:rsid w:val="0006500A"/>
    <w:rsid w:val="0007305A"/>
    <w:rsid w:val="00075730"/>
    <w:rsid w:val="0008146A"/>
    <w:rsid w:val="00095A8B"/>
    <w:rsid w:val="000968F8"/>
    <w:rsid w:val="000A33DC"/>
    <w:rsid w:val="000B3BC5"/>
    <w:rsid w:val="000B427A"/>
    <w:rsid w:val="000B7610"/>
    <w:rsid w:val="000C2D92"/>
    <w:rsid w:val="000D3CDF"/>
    <w:rsid w:val="000D5A56"/>
    <w:rsid w:val="000E112E"/>
    <w:rsid w:val="000E3EF1"/>
    <w:rsid w:val="00100438"/>
    <w:rsid w:val="001117B0"/>
    <w:rsid w:val="00122F14"/>
    <w:rsid w:val="00134DC0"/>
    <w:rsid w:val="00137FED"/>
    <w:rsid w:val="001422B1"/>
    <w:rsid w:val="00143426"/>
    <w:rsid w:val="00164583"/>
    <w:rsid w:val="00165082"/>
    <w:rsid w:val="00167D73"/>
    <w:rsid w:val="00185752"/>
    <w:rsid w:val="001902E9"/>
    <w:rsid w:val="00194F9F"/>
    <w:rsid w:val="0019515E"/>
    <w:rsid w:val="00195FE9"/>
    <w:rsid w:val="00196CEB"/>
    <w:rsid w:val="001A441B"/>
    <w:rsid w:val="001A4FF4"/>
    <w:rsid w:val="001A61E8"/>
    <w:rsid w:val="001A6FF7"/>
    <w:rsid w:val="001B15DE"/>
    <w:rsid w:val="001B48E3"/>
    <w:rsid w:val="001C1200"/>
    <w:rsid w:val="001D21DC"/>
    <w:rsid w:val="001D30F7"/>
    <w:rsid w:val="001E7A32"/>
    <w:rsid w:val="001F1652"/>
    <w:rsid w:val="001F179A"/>
    <w:rsid w:val="00210FD7"/>
    <w:rsid w:val="00215E0C"/>
    <w:rsid w:val="00220388"/>
    <w:rsid w:val="002329F9"/>
    <w:rsid w:val="00232F3D"/>
    <w:rsid w:val="00247397"/>
    <w:rsid w:val="00251AE1"/>
    <w:rsid w:val="00252D9A"/>
    <w:rsid w:val="00260B36"/>
    <w:rsid w:val="00264B4B"/>
    <w:rsid w:val="00266C83"/>
    <w:rsid w:val="00275B73"/>
    <w:rsid w:val="00286A09"/>
    <w:rsid w:val="002908B5"/>
    <w:rsid w:val="00292257"/>
    <w:rsid w:val="0029359A"/>
    <w:rsid w:val="00296243"/>
    <w:rsid w:val="002A2135"/>
    <w:rsid w:val="002A46F4"/>
    <w:rsid w:val="002B0186"/>
    <w:rsid w:val="002D5BC2"/>
    <w:rsid w:val="002D6F36"/>
    <w:rsid w:val="002E28CA"/>
    <w:rsid w:val="002E638E"/>
    <w:rsid w:val="00301581"/>
    <w:rsid w:val="00305A24"/>
    <w:rsid w:val="00306294"/>
    <w:rsid w:val="0031197F"/>
    <w:rsid w:val="0032341E"/>
    <w:rsid w:val="0033118B"/>
    <w:rsid w:val="0033666E"/>
    <w:rsid w:val="00352242"/>
    <w:rsid w:val="003524F9"/>
    <w:rsid w:val="0035529E"/>
    <w:rsid w:val="00360BB1"/>
    <w:rsid w:val="003649CB"/>
    <w:rsid w:val="00367C18"/>
    <w:rsid w:val="00371430"/>
    <w:rsid w:val="0037519F"/>
    <w:rsid w:val="00377731"/>
    <w:rsid w:val="003A2EAB"/>
    <w:rsid w:val="003A6368"/>
    <w:rsid w:val="003C12C4"/>
    <w:rsid w:val="003D0D43"/>
    <w:rsid w:val="003D2132"/>
    <w:rsid w:val="003D2700"/>
    <w:rsid w:val="003D5922"/>
    <w:rsid w:val="003E5F52"/>
    <w:rsid w:val="003F199A"/>
    <w:rsid w:val="003F7CC7"/>
    <w:rsid w:val="004047CA"/>
    <w:rsid w:val="00406A33"/>
    <w:rsid w:val="00412C5B"/>
    <w:rsid w:val="00415AE6"/>
    <w:rsid w:val="00415D35"/>
    <w:rsid w:val="00415E1A"/>
    <w:rsid w:val="004164C8"/>
    <w:rsid w:val="00436C82"/>
    <w:rsid w:val="00457290"/>
    <w:rsid w:val="004575D3"/>
    <w:rsid w:val="00462BD8"/>
    <w:rsid w:val="00470396"/>
    <w:rsid w:val="00475B0A"/>
    <w:rsid w:val="00490594"/>
    <w:rsid w:val="004946A8"/>
    <w:rsid w:val="00494AD6"/>
    <w:rsid w:val="004A3644"/>
    <w:rsid w:val="004B0FC5"/>
    <w:rsid w:val="004B62DC"/>
    <w:rsid w:val="004B6DFD"/>
    <w:rsid w:val="004C079F"/>
    <w:rsid w:val="004D0C14"/>
    <w:rsid w:val="004D3F46"/>
    <w:rsid w:val="004D58F6"/>
    <w:rsid w:val="004E0D0A"/>
    <w:rsid w:val="004E23D5"/>
    <w:rsid w:val="004F2019"/>
    <w:rsid w:val="004F3A38"/>
    <w:rsid w:val="004F61B1"/>
    <w:rsid w:val="00500379"/>
    <w:rsid w:val="00510877"/>
    <w:rsid w:val="00522A1B"/>
    <w:rsid w:val="00526A0D"/>
    <w:rsid w:val="00526A40"/>
    <w:rsid w:val="0053288E"/>
    <w:rsid w:val="00534ABA"/>
    <w:rsid w:val="00544C3F"/>
    <w:rsid w:val="00555177"/>
    <w:rsid w:val="00557499"/>
    <w:rsid w:val="00560226"/>
    <w:rsid w:val="00560558"/>
    <w:rsid w:val="00566206"/>
    <w:rsid w:val="00572441"/>
    <w:rsid w:val="00576C89"/>
    <w:rsid w:val="005804E1"/>
    <w:rsid w:val="00580E90"/>
    <w:rsid w:val="00583DA7"/>
    <w:rsid w:val="00584189"/>
    <w:rsid w:val="00592499"/>
    <w:rsid w:val="00594DDD"/>
    <w:rsid w:val="005A0EB1"/>
    <w:rsid w:val="005A2F02"/>
    <w:rsid w:val="005A32ED"/>
    <w:rsid w:val="005A4F82"/>
    <w:rsid w:val="005A7BE7"/>
    <w:rsid w:val="005B23F3"/>
    <w:rsid w:val="005B5C8D"/>
    <w:rsid w:val="005C24AF"/>
    <w:rsid w:val="005C5C74"/>
    <w:rsid w:val="005D00C5"/>
    <w:rsid w:val="005D0329"/>
    <w:rsid w:val="005D7E20"/>
    <w:rsid w:val="005F4F27"/>
    <w:rsid w:val="005F514F"/>
    <w:rsid w:val="005F6FC3"/>
    <w:rsid w:val="006049C5"/>
    <w:rsid w:val="00614686"/>
    <w:rsid w:val="006158BA"/>
    <w:rsid w:val="00615E6E"/>
    <w:rsid w:val="00632E08"/>
    <w:rsid w:val="006417D4"/>
    <w:rsid w:val="0064386D"/>
    <w:rsid w:val="0065188D"/>
    <w:rsid w:val="00653E88"/>
    <w:rsid w:val="00654F9B"/>
    <w:rsid w:val="00655DBE"/>
    <w:rsid w:val="00676413"/>
    <w:rsid w:val="00690325"/>
    <w:rsid w:val="00692D19"/>
    <w:rsid w:val="006A04CC"/>
    <w:rsid w:val="006C6E8B"/>
    <w:rsid w:val="006E256E"/>
    <w:rsid w:val="00704DEF"/>
    <w:rsid w:val="00704EE0"/>
    <w:rsid w:val="00705148"/>
    <w:rsid w:val="007055F4"/>
    <w:rsid w:val="007060AB"/>
    <w:rsid w:val="00707B59"/>
    <w:rsid w:val="0071225E"/>
    <w:rsid w:val="007128F7"/>
    <w:rsid w:val="00721F97"/>
    <w:rsid w:val="0072473B"/>
    <w:rsid w:val="00725378"/>
    <w:rsid w:val="007262B5"/>
    <w:rsid w:val="00745ED9"/>
    <w:rsid w:val="00752FA9"/>
    <w:rsid w:val="00754D0C"/>
    <w:rsid w:val="007560C9"/>
    <w:rsid w:val="007742EB"/>
    <w:rsid w:val="007832F6"/>
    <w:rsid w:val="007851E6"/>
    <w:rsid w:val="007857A0"/>
    <w:rsid w:val="007948C8"/>
    <w:rsid w:val="00794DB3"/>
    <w:rsid w:val="0079711B"/>
    <w:rsid w:val="007A0AC7"/>
    <w:rsid w:val="007A100E"/>
    <w:rsid w:val="007A7AF7"/>
    <w:rsid w:val="007B53CB"/>
    <w:rsid w:val="007C32CB"/>
    <w:rsid w:val="007C6DE7"/>
    <w:rsid w:val="007D0236"/>
    <w:rsid w:val="007D28F4"/>
    <w:rsid w:val="007E495A"/>
    <w:rsid w:val="007F2D3D"/>
    <w:rsid w:val="007F5D5F"/>
    <w:rsid w:val="00801CDD"/>
    <w:rsid w:val="00813FD1"/>
    <w:rsid w:val="00821933"/>
    <w:rsid w:val="00822891"/>
    <w:rsid w:val="0082400F"/>
    <w:rsid w:val="00827FE3"/>
    <w:rsid w:val="00837F50"/>
    <w:rsid w:val="00840A2C"/>
    <w:rsid w:val="00846A1B"/>
    <w:rsid w:val="00847529"/>
    <w:rsid w:val="008547C4"/>
    <w:rsid w:val="008609A4"/>
    <w:rsid w:val="00865CDA"/>
    <w:rsid w:val="00866E0C"/>
    <w:rsid w:val="00867D09"/>
    <w:rsid w:val="00877F1C"/>
    <w:rsid w:val="008810E0"/>
    <w:rsid w:val="008A22C1"/>
    <w:rsid w:val="008B0ED2"/>
    <w:rsid w:val="008C3907"/>
    <w:rsid w:val="008E6AA9"/>
    <w:rsid w:val="008F2CA6"/>
    <w:rsid w:val="0090583C"/>
    <w:rsid w:val="00924D8F"/>
    <w:rsid w:val="00941BAF"/>
    <w:rsid w:val="00945895"/>
    <w:rsid w:val="00946F4C"/>
    <w:rsid w:val="009470D5"/>
    <w:rsid w:val="0095272B"/>
    <w:rsid w:val="00973828"/>
    <w:rsid w:val="00973AB9"/>
    <w:rsid w:val="0098563C"/>
    <w:rsid w:val="00992776"/>
    <w:rsid w:val="00996498"/>
    <w:rsid w:val="009A1C7A"/>
    <w:rsid w:val="009A46D1"/>
    <w:rsid w:val="009A72C2"/>
    <w:rsid w:val="009B0496"/>
    <w:rsid w:val="009B16E4"/>
    <w:rsid w:val="009B385E"/>
    <w:rsid w:val="009C6C74"/>
    <w:rsid w:val="009D16A5"/>
    <w:rsid w:val="009D5ABD"/>
    <w:rsid w:val="009F382E"/>
    <w:rsid w:val="009F7053"/>
    <w:rsid w:val="00A02134"/>
    <w:rsid w:val="00A030D1"/>
    <w:rsid w:val="00A05EC9"/>
    <w:rsid w:val="00A123D6"/>
    <w:rsid w:val="00A144B1"/>
    <w:rsid w:val="00A22640"/>
    <w:rsid w:val="00A300F6"/>
    <w:rsid w:val="00A32752"/>
    <w:rsid w:val="00A40FDF"/>
    <w:rsid w:val="00A4165B"/>
    <w:rsid w:val="00A50CBD"/>
    <w:rsid w:val="00A5257C"/>
    <w:rsid w:val="00A54E37"/>
    <w:rsid w:val="00A56698"/>
    <w:rsid w:val="00A573D0"/>
    <w:rsid w:val="00A651B2"/>
    <w:rsid w:val="00A67FE5"/>
    <w:rsid w:val="00A71121"/>
    <w:rsid w:val="00A729CB"/>
    <w:rsid w:val="00A7497B"/>
    <w:rsid w:val="00A8376F"/>
    <w:rsid w:val="00A83F10"/>
    <w:rsid w:val="00A85C7F"/>
    <w:rsid w:val="00A86708"/>
    <w:rsid w:val="00AA22D5"/>
    <w:rsid w:val="00AA5541"/>
    <w:rsid w:val="00AB339C"/>
    <w:rsid w:val="00AB7568"/>
    <w:rsid w:val="00AC1F47"/>
    <w:rsid w:val="00AC6970"/>
    <w:rsid w:val="00AD75A5"/>
    <w:rsid w:val="00AE3755"/>
    <w:rsid w:val="00AF0284"/>
    <w:rsid w:val="00AF0AE7"/>
    <w:rsid w:val="00AF5FA2"/>
    <w:rsid w:val="00B0190D"/>
    <w:rsid w:val="00B02165"/>
    <w:rsid w:val="00B05031"/>
    <w:rsid w:val="00B138FB"/>
    <w:rsid w:val="00B250A3"/>
    <w:rsid w:val="00B33BE7"/>
    <w:rsid w:val="00B37346"/>
    <w:rsid w:val="00B37786"/>
    <w:rsid w:val="00B55A4E"/>
    <w:rsid w:val="00B62943"/>
    <w:rsid w:val="00B6621F"/>
    <w:rsid w:val="00B703AF"/>
    <w:rsid w:val="00B72377"/>
    <w:rsid w:val="00B73DFA"/>
    <w:rsid w:val="00B84E08"/>
    <w:rsid w:val="00B8688D"/>
    <w:rsid w:val="00B942F2"/>
    <w:rsid w:val="00BA33E3"/>
    <w:rsid w:val="00BA5163"/>
    <w:rsid w:val="00BB0EED"/>
    <w:rsid w:val="00BC1583"/>
    <w:rsid w:val="00BC4C78"/>
    <w:rsid w:val="00BD0D9A"/>
    <w:rsid w:val="00BD46C0"/>
    <w:rsid w:val="00BD7D63"/>
    <w:rsid w:val="00BE5566"/>
    <w:rsid w:val="00C010EB"/>
    <w:rsid w:val="00C04A40"/>
    <w:rsid w:val="00C05B95"/>
    <w:rsid w:val="00C1799C"/>
    <w:rsid w:val="00C2717A"/>
    <w:rsid w:val="00C31B74"/>
    <w:rsid w:val="00C35474"/>
    <w:rsid w:val="00C3720E"/>
    <w:rsid w:val="00C50FB8"/>
    <w:rsid w:val="00C550FE"/>
    <w:rsid w:val="00C631AD"/>
    <w:rsid w:val="00C66178"/>
    <w:rsid w:val="00C73263"/>
    <w:rsid w:val="00C73370"/>
    <w:rsid w:val="00C764AA"/>
    <w:rsid w:val="00C9793A"/>
    <w:rsid w:val="00CA1C61"/>
    <w:rsid w:val="00CB47DA"/>
    <w:rsid w:val="00CB6DB6"/>
    <w:rsid w:val="00CD1909"/>
    <w:rsid w:val="00CD202F"/>
    <w:rsid w:val="00CD5D47"/>
    <w:rsid w:val="00CE2025"/>
    <w:rsid w:val="00CF0E78"/>
    <w:rsid w:val="00CF32C0"/>
    <w:rsid w:val="00D003E5"/>
    <w:rsid w:val="00D10B0F"/>
    <w:rsid w:val="00D13F2A"/>
    <w:rsid w:val="00D22130"/>
    <w:rsid w:val="00D27564"/>
    <w:rsid w:val="00D27BDD"/>
    <w:rsid w:val="00D3354D"/>
    <w:rsid w:val="00D35269"/>
    <w:rsid w:val="00D421AA"/>
    <w:rsid w:val="00D51468"/>
    <w:rsid w:val="00D52AE0"/>
    <w:rsid w:val="00D66057"/>
    <w:rsid w:val="00D67D16"/>
    <w:rsid w:val="00D83BF2"/>
    <w:rsid w:val="00D8653D"/>
    <w:rsid w:val="00D87C46"/>
    <w:rsid w:val="00D909CB"/>
    <w:rsid w:val="00D90C9A"/>
    <w:rsid w:val="00D92EBC"/>
    <w:rsid w:val="00DA46B0"/>
    <w:rsid w:val="00DB74BD"/>
    <w:rsid w:val="00DC5199"/>
    <w:rsid w:val="00DD16F9"/>
    <w:rsid w:val="00DD2A10"/>
    <w:rsid w:val="00DD45DF"/>
    <w:rsid w:val="00DD4E31"/>
    <w:rsid w:val="00DD6865"/>
    <w:rsid w:val="00DE167C"/>
    <w:rsid w:val="00DF1241"/>
    <w:rsid w:val="00DF3EE3"/>
    <w:rsid w:val="00DF62F1"/>
    <w:rsid w:val="00DF6318"/>
    <w:rsid w:val="00DF7E64"/>
    <w:rsid w:val="00E21769"/>
    <w:rsid w:val="00E2193E"/>
    <w:rsid w:val="00E24561"/>
    <w:rsid w:val="00E24B85"/>
    <w:rsid w:val="00E27E29"/>
    <w:rsid w:val="00E30C81"/>
    <w:rsid w:val="00E35B5D"/>
    <w:rsid w:val="00E47E05"/>
    <w:rsid w:val="00E54C3D"/>
    <w:rsid w:val="00E70B85"/>
    <w:rsid w:val="00E75AEE"/>
    <w:rsid w:val="00E77106"/>
    <w:rsid w:val="00E77B2C"/>
    <w:rsid w:val="00E80AFC"/>
    <w:rsid w:val="00E860BB"/>
    <w:rsid w:val="00E86116"/>
    <w:rsid w:val="00E91ACB"/>
    <w:rsid w:val="00EB573F"/>
    <w:rsid w:val="00F04012"/>
    <w:rsid w:val="00F133F5"/>
    <w:rsid w:val="00F13638"/>
    <w:rsid w:val="00F15BD0"/>
    <w:rsid w:val="00F221E8"/>
    <w:rsid w:val="00F24887"/>
    <w:rsid w:val="00F31E61"/>
    <w:rsid w:val="00F521D3"/>
    <w:rsid w:val="00F55FFF"/>
    <w:rsid w:val="00F62ACA"/>
    <w:rsid w:val="00F66AF2"/>
    <w:rsid w:val="00F702DC"/>
    <w:rsid w:val="00F76097"/>
    <w:rsid w:val="00F90091"/>
    <w:rsid w:val="00F923B5"/>
    <w:rsid w:val="00F93D29"/>
    <w:rsid w:val="00F957EF"/>
    <w:rsid w:val="00FA01F5"/>
    <w:rsid w:val="00FA36B1"/>
    <w:rsid w:val="00FB6344"/>
    <w:rsid w:val="00FC41C6"/>
    <w:rsid w:val="00FC7050"/>
    <w:rsid w:val="00FD0FEF"/>
    <w:rsid w:val="00FD44D5"/>
    <w:rsid w:val="00FD7189"/>
    <w:rsid w:val="00FD7201"/>
    <w:rsid w:val="00FF3865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148CDC-61AB-4065-899D-346750DA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D4"/>
    <w:pPr>
      <w:widowControl w:val="0"/>
    </w:pPr>
    <w:rPr>
      <w:kern w:val="2"/>
      <w:sz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33BE7"/>
    <w:rPr>
      <w:rFonts w:ascii="Arial" w:hAnsi="Arial"/>
      <w:sz w:val="18"/>
      <w:szCs w:val="18"/>
    </w:rPr>
  </w:style>
  <w:style w:type="paragraph" w:customStyle="1" w:styleId="Default">
    <w:name w:val="Default"/>
    <w:rsid w:val="00305A24"/>
    <w:pPr>
      <w:widowControl w:val="0"/>
      <w:autoSpaceDE w:val="0"/>
      <w:autoSpaceDN w:val="0"/>
      <w:adjustRightInd w:val="0"/>
    </w:pPr>
    <w:rPr>
      <w:rFonts w:ascii="DFHeiHK-W3" w:eastAsia="DFHeiHK-W3" w:cs="DFHeiHK-W3"/>
      <w:color w:val="000000"/>
      <w:sz w:val="24"/>
      <w:szCs w:val="24"/>
      <w:lang w:val="en-US"/>
    </w:rPr>
  </w:style>
  <w:style w:type="character" w:customStyle="1" w:styleId="A10">
    <w:name w:val="A1"/>
    <w:rsid w:val="00305A24"/>
    <w:rPr>
      <w:rFonts w:cs="DFHeiHK-W3"/>
      <w:color w:val="000000"/>
      <w:sz w:val="26"/>
      <w:szCs w:val="26"/>
    </w:rPr>
  </w:style>
  <w:style w:type="character" w:styleId="a4">
    <w:name w:val="Hyperlink"/>
    <w:rsid w:val="00522A1B"/>
    <w:rPr>
      <w:color w:val="0000FF"/>
      <w:u w:val="single"/>
    </w:rPr>
  </w:style>
  <w:style w:type="paragraph" w:styleId="a5">
    <w:name w:val="header"/>
    <w:basedOn w:val="a"/>
    <w:link w:val="a6"/>
    <w:rsid w:val="005F514F"/>
    <w:pPr>
      <w:tabs>
        <w:tab w:val="center" w:pos="4153"/>
        <w:tab w:val="right" w:pos="8306"/>
      </w:tabs>
    </w:pPr>
  </w:style>
  <w:style w:type="character" w:customStyle="1" w:styleId="a6">
    <w:name w:val="頁首 字元"/>
    <w:link w:val="a5"/>
    <w:rsid w:val="005F514F"/>
    <w:rPr>
      <w:kern w:val="2"/>
      <w:sz w:val="24"/>
      <w:lang w:val="en-US" w:eastAsia="zh-TW"/>
    </w:rPr>
  </w:style>
  <w:style w:type="paragraph" w:styleId="a7">
    <w:name w:val="footer"/>
    <w:basedOn w:val="a"/>
    <w:link w:val="a8"/>
    <w:uiPriority w:val="99"/>
    <w:rsid w:val="005F514F"/>
    <w:pPr>
      <w:tabs>
        <w:tab w:val="center" w:pos="4153"/>
        <w:tab w:val="right" w:pos="8306"/>
      </w:tabs>
    </w:pPr>
  </w:style>
  <w:style w:type="character" w:customStyle="1" w:styleId="a8">
    <w:name w:val="頁尾 字元"/>
    <w:link w:val="a7"/>
    <w:uiPriority w:val="99"/>
    <w:rsid w:val="005F514F"/>
    <w:rPr>
      <w:kern w:val="2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812&#25110;&#38651;&#37109;hkbedc@crd.icac.org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1AAB-92D7-4A27-89B1-4B657318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1272</Characters>
  <Application>Microsoft Office Word</Application>
  <DocSecurity>8</DocSecurity>
  <Lines>10</Lines>
  <Paragraphs>2</Paragraphs>
  <ScaleCrop>false</ScaleCrop>
  <Company>ICAC</Company>
  <LinksUpToDate>false</LinksUpToDate>
  <CharactersWithSpaces>1493</CharactersWithSpaces>
  <SharedDoc>false</SharedDoc>
  <HLinks>
    <vt:vector size="6" baseType="variant">
      <vt:variant>
        <vt:i4>-218982743</vt:i4>
      </vt:variant>
      <vt:variant>
        <vt:i4>0</vt:i4>
      </vt:variant>
      <vt:variant>
        <vt:i4>0</vt:i4>
      </vt:variant>
      <vt:variant>
        <vt:i4>5</vt:i4>
      </vt:variant>
      <vt:variant>
        <vt:lpwstr>mailto:9812或電郵hkbedc@crd.icac.org.hk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誠信守法　專業典範</dc:title>
  <dc:subject/>
  <dc:creator>ICAC</dc:creator>
  <cp:keywords/>
  <dc:description/>
  <cp:lastModifiedBy>ICAC</cp:lastModifiedBy>
  <cp:revision>2</cp:revision>
  <cp:lastPrinted>2016-07-26T03:44:00Z</cp:lastPrinted>
  <dcterms:created xsi:type="dcterms:W3CDTF">2019-07-10T09:13:00Z</dcterms:created>
  <dcterms:modified xsi:type="dcterms:W3CDTF">2019-07-10T09:13:00Z</dcterms:modified>
</cp:coreProperties>
</file>